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C3071" w14:textId="5D38A820" w:rsidR="00973638" w:rsidRPr="007C55B5" w:rsidRDefault="00512119">
      <w:pPr>
        <w:rPr>
          <w:rFonts w:ascii="Arial" w:eastAsia="微軟正黑體" w:hAnsi="Arial" w:cs="Arial"/>
          <w:b/>
          <w:bCs/>
          <w:color w:val="000000" w:themeColor="text1"/>
          <w:kern w:val="0"/>
          <w:sz w:val="36"/>
          <w:szCs w:val="36"/>
        </w:rPr>
      </w:pPr>
      <w:r w:rsidRPr="007C55B5">
        <w:rPr>
          <w:rFonts w:ascii="Arial" w:eastAsia="微軟正黑體" w:hAnsi="Arial" w:cs="Arial" w:hint="eastAsia"/>
          <w:b/>
          <w:bCs/>
          <w:color w:val="000000" w:themeColor="text1"/>
          <w:kern w:val="0"/>
          <w:sz w:val="36"/>
          <w:szCs w:val="36"/>
        </w:rPr>
        <w:t>Success Story</w:t>
      </w:r>
    </w:p>
    <w:p w14:paraId="6196C836" w14:textId="49CDA2C2" w:rsidR="0035459F" w:rsidRDefault="00594D32">
      <w:pPr>
        <w:rPr>
          <w:rFonts w:ascii="Arial" w:eastAsia="微軟正黑體" w:hAnsi="Arial" w:cs="Arial"/>
          <w:b/>
          <w:bCs/>
          <w:color w:val="00897B"/>
          <w:kern w:val="0"/>
          <w:sz w:val="30"/>
          <w:szCs w:val="30"/>
        </w:rPr>
      </w:pPr>
      <w:r>
        <w:rPr>
          <w:rFonts w:ascii="Arial" w:eastAsia="微軟正黑體" w:hAnsi="Arial" w:cs="Arial" w:hint="eastAsia"/>
          <w:b/>
          <w:bCs/>
          <w:color w:val="00897B"/>
          <w:kern w:val="0"/>
          <w:sz w:val="30"/>
          <w:szCs w:val="30"/>
        </w:rPr>
        <w:t>&lt;</w:t>
      </w:r>
      <w:r>
        <w:rPr>
          <w:rFonts w:ascii="Arial" w:eastAsia="微軟正黑體" w:hAnsi="Arial" w:cs="Arial" w:hint="eastAsia"/>
          <w:b/>
          <w:bCs/>
          <w:color w:val="00897B"/>
          <w:kern w:val="0"/>
          <w:sz w:val="30"/>
          <w:szCs w:val="30"/>
        </w:rPr>
        <w:t>前言</w:t>
      </w:r>
      <w:r>
        <w:rPr>
          <w:rFonts w:ascii="Arial" w:eastAsia="微軟正黑體" w:hAnsi="Arial" w:cs="Arial" w:hint="eastAsia"/>
          <w:b/>
          <w:bCs/>
          <w:color w:val="00897B"/>
          <w:kern w:val="0"/>
          <w:sz w:val="30"/>
          <w:szCs w:val="30"/>
        </w:rPr>
        <w:t>&gt;</w:t>
      </w:r>
    </w:p>
    <w:p w14:paraId="3CD4E453" w14:textId="2E46224B" w:rsidR="0035459F" w:rsidRDefault="0035459F">
      <w:pPr>
        <w:rPr>
          <w:rFonts w:ascii="Arial" w:eastAsia="微軟正黑體" w:hAnsi="Arial" w:cs="Arial"/>
          <w:color w:val="000000" w:themeColor="text1"/>
          <w:kern w:val="0"/>
          <w:szCs w:val="24"/>
        </w:rPr>
      </w:pPr>
      <w:r w:rsidRPr="0035459F">
        <w:rPr>
          <w:rFonts w:ascii="Arial" w:eastAsia="微軟正黑體" w:hAnsi="Arial" w:cs="Arial"/>
          <w:color w:val="000000" w:themeColor="text1"/>
          <w:kern w:val="0"/>
          <w:szCs w:val="24"/>
        </w:rPr>
        <w:t>GUC has been a key IP provider for both GUC ASIC and IP ecosystem. The IP portfolio includes HBM, Die-to-Die (2.5D) IP, Die-</w:t>
      </w:r>
      <w:r w:rsidR="006669E2">
        <w:rPr>
          <w:rFonts w:ascii="Arial" w:eastAsia="微軟正黑體" w:hAnsi="Arial" w:cs="Arial"/>
          <w:color w:val="000000" w:themeColor="text1"/>
          <w:kern w:val="0"/>
          <w:szCs w:val="24"/>
        </w:rPr>
        <w:t>on</w:t>
      </w:r>
      <w:r w:rsidRPr="0035459F">
        <w:rPr>
          <w:rFonts w:ascii="Arial" w:eastAsia="微軟正黑體" w:hAnsi="Arial" w:cs="Arial"/>
          <w:color w:val="000000" w:themeColor="text1"/>
          <w:kern w:val="0"/>
          <w:szCs w:val="24"/>
        </w:rPr>
        <w:t>-Die</w:t>
      </w:r>
      <w:r w:rsidR="006669E2">
        <w:rPr>
          <w:rFonts w:ascii="Arial" w:eastAsia="微軟正黑體" w:hAnsi="Arial" w:cs="Arial"/>
          <w:color w:val="000000" w:themeColor="text1"/>
          <w:kern w:val="0"/>
          <w:szCs w:val="24"/>
        </w:rPr>
        <w:t xml:space="preserve"> </w:t>
      </w:r>
      <w:r w:rsidRPr="0035459F">
        <w:rPr>
          <w:rFonts w:ascii="Arial" w:eastAsia="微軟正黑體" w:hAnsi="Arial" w:cs="Arial"/>
          <w:color w:val="000000" w:themeColor="text1"/>
          <w:kern w:val="0"/>
          <w:szCs w:val="24"/>
        </w:rPr>
        <w:t>(3D) IP, Mixed Signal Front-End IP and Foundation IP. The following are some success stories that GUC would like to share with you.</w:t>
      </w:r>
    </w:p>
    <w:p w14:paraId="1A2AEF4E" w14:textId="70E9BA1A" w:rsidR="0035459F" w:rsidRDefault="0035459F">
      <w:pPr>
        <w:rPr>
          <w:rFonts w:ascii="Arial" w:eastAsia="微軟正黑體" w:hAnsi="Arial" w:cs="Arial"/>
          <w:color w:val="000000" w:themeColor="text1"/>
          <w:kern w:val="0"/>
          <w:szCs w:val="24"/>
        </w:rPr>
      </w:pPr>
    </w:p>
    <w:p w14:paraId="5195582D" w14:textId="6964A35E" w:rsidR="00594D32" w:rsidRDefault="00594D32">
      <w:pPr>
        <w:rPr>
          <w:rFonts w:ascii="Arial" w:eastAsia="微軟正黑體" w:hAnsi="Arial" w:cs="Arial"/>
          <w:color w:val="000000" w:themeColor="text1"/>
          <w:kern w:val="0"/>
          <w:szCs w:val="24"/>
        </w:rPr>
      </w:pPr>
    </w:p>
    <w:p w14:paraId="691FD000" w14:textId="118BC8A3" w:rsidR="00594D32" w:rsidRDefault="00594D32" w:rsidP="00594D32">
      <w:pPr>
        <w:widowControl/>
        <w:rPr>
          <w:rFonts w:ascii="Arial" w:hAnsi="Arial" w:cs="Arial"/>
          <w:b/>
          <w:bCs/>
          <w:sz w:val="28"/>
          <w:szCs w:val="28"/>
        </w:rPr>
      </w:pPr>
      <w:r>
        <w:rPr>
          <w:rFonts w:ascii="Arial" w:hAnsi="Arial" w:cs="Arial"/>
          <w:b/>
          <w:bCs/>
          <w:sz w:val="28"/>
          <w:szCs w:val="28"/>
        </w:rPr>
        <w:t>&lt;</w:t>
      </w:r>
      <w:r>
        <w:rPr>
          <w:rFonts w:ascii="Arial" w:hAnsi="Arial" w:cs="Arial" w:hint="eastAsia"/>
          <w:b/>
          <w:bCs/>
          <w:sz w:val="28"/>
          <w:szCs w:val="28"/>
        </w:rPr>
        <w:t>第一大單元</w:t>
      </w:r>
      <w:r>
        <w:rPr>
          <w:rFonts w:ascii="Arial" w:hAnsi="Arial" w:cs="Arial" w:hint="eastAsia"/>
          <w:b/>
          <w:bCs/>
          <w:sz w:val="28"/>
          <w:szCs w:val="28"/>
        </w:rPr>
        <w:t>&gt;</w:t>
      </w:r>
    </w:p>
    <w:p w14:paraId="239E8BBF" w14:textId="7A1DC585" w:rsidR="0035459F" w:rsidRDefault="00FF71DE">
      <w:pPr>
        <w:rPr>
          <w:rFonts w:ascii="Arial" w:eastAsia="微軟正黑體" w:hAnsi="Arial" w:cs="Arial"/>
          <w:color w:val="000000" w:themeColor="text1"/>
          <w:kern w:val="0"/>
          <w:szCs w:val="24"/>
        </w:rPr>
      </w:pPr>
      <w:r>
        <w:rPr>
          <w:rFonts w:ascii="Arial" w:eastAsia="微軟正黑體" w:hAnsi="Arial" w:cs="Arial" w:hint="eastAsia"/>
          <w:color w:val="000000" w:themeColor="text1"/>
          <w:kern w:val="0"/>
          <w:szCs w:val="24"/>
        </w:rPr>
        <w:t>-</w:t>
      </w:r>
      <w:r>
        <w:rPr>
          <w:rFonts w:ascii="Arial" w:eastAsia="微軟正黑體" w:hAnsi="Arial" w:cs="Arial"/>
          <w:color w:val="000000" w:themeColor="text1"/>
          <w:kern w:val="0"/>
          <w:szCs w:val="24"/>
        </w:rPr>
        <w:t>-------------------</w:t>
      </w:r>
    </w:p>
    <w:p w14:paraId="1AD1E4C2" w14:textId="7A1D49CE" w:rsidR="0035459F" w:rsidRPr="00594D32" w:rsidRDefault="006669E2" w:rsidP="00594D32">
      <w:pPr>
        <w:pStyle w:val="a9"/>
        <w:numPr>
          <w:ilvl w:val="0"/>
          <w:numId w:val="3"/>
        </w:numPr>
        <w:ind w:leftChars="0"/>
        <w:rPr>
          <w:rFonts w:ascii="Arial" w:eastAsia="微軟正黑體" w:hAnsi="Arial" w:cs="Arial"/>
          <w:b/>
          <w:bCs/>
          <w:color w:val="0000CC"/>
          <w:kern w:val="0"/>
          <w:sz w:val="28"/>
          <w:szCs w:val="28"/>
          <w:highlight w:val="yellow"/>
        </w:rPr>
      </w:pPr>
      <w:r w:rsidRPr="00594D32">
        <w:rPr>
          <w:rFonts w:ascii="Arial" w:eastAsia="微軟正黑體" w:hAnsi="Arial" w:cs="Arial"/>
          <w:b/>
          <w:bCs/>
          <w:color w:val="0000CC"/>
          <w:kern w:val="0"/>
          <w:sz w:val="28"/>
          <w:szCs w:val="28"/>
          <w:highlight w:val="yellow"/>
        </w:rPr>
        <w:t>Mixed Signal Front-End and Foundation</w:t>
      </w:r>
      <w:r w:rsidR="0035459F" w:rsidRPr="00594D32">
        <w:rPr>
          <w:rFonts w:ascii="Arial" w:eastAsia="微軟正黑體" w:hAnsi="Arial" w:cs="Arial"/>
          <w:b/>
          <w:bCs/>
          <w:color w:val="0000CC"/>
          <w:kern w:val="0"/>
          <w:sz w:val="28"/>
          <w:szCs w:val="28"/>
          <w:highlight w:val="yellow"/>
        </w:rPr>
        <w:t xml:space="preserve"> IP</w:t>
      </w:r>
    </w:p>
    <w:p w14:paraId="4D5D0AD1" w14:textId="0574C993" w:rsidR="0035459F" w:rsidRDefault="0035459F">
      <w:pPr>
        <w:rPr>
          <w:rFonts w:ascii="Arial" w:eastAsia="微軟正黑體" w:hAnsi="Arial" w:cs="Arial"/>
          <w:color w:val="000000" w:themeColor="text1"/>
          <w:kern w:val="0"/>
          <w:szCs w:val="24"/>
        </w:rPr>
      </w:pPr>
    </w:p>
    <w:p w14:paraId="6C65B11D" w14:textId="537E239B" w:rsidR="0035459F" w:rsidRDefault="0035459F">
      <w:pPr>
        <w:pBdr>
          <w:bottom w:val="single" w:sz="6" w:space="1" w:color="auto"/>
        </w:pBdr>
        <w:rPr>
          <w:rFonts w:ascii="Arial" w:eastAsia="微軟正黑體" w:hAnsi="Arial" w:cs="Arial"/>
          <w:color w:val="000000" w:themeColor="text1"/>
          <w:kern w:val="0"/>
          <w:szCs w:val="24"/>
        </w:rPr>
      </w:pPr>
      <w:r w:rsidRPr="0035459F">
        <w:rPr>
          <w:rFonts w:ascii="Arial" w:eastAsia="微軟正黑體" w:hAnsi="Arial" w:cs="Arial"/>
          <w:color w:val="000000" w:themeColor="text1"/>
          <w:kern w:val="0"/>
          <w:szCs w:val="24"/>
        </w:rPr>
        <w:t>GUC owns the proprietary embedded memory design and verification know-how to offer exceptional SRAM customization service based on TSMC’s SRAM cells, to enable customer’s product success with great differentiation value. The following are a few examples to show case the customization value in PPA.</w:t>
      </w:r>
    </w:p>
    <w:p w14:paraId="2928E380" w14:textId="77777777" w:rsidR="00594D32" w:rsidRDefault="00594D32">
      <w:pPr>
        <w:pBdr>
          <w:bottom w:val="single" w:sz="6" w:space="1" w:color="auto"/>
        </w:pBdr>
        <w:rPr>
          <w:rFonts w:ascii="Arial" w:eastAsia="微軟正黑體" w:hAnsi="Arial" w:cs="Arial"/>
          <w:color w:val="000000" w:themeColor="text1"/>
          <w:kern w:val="0"/>
          <w:szCs w:val="24"/>
        </w:rPr>
      </w:pPr>
    </w:p>
    <w:p w14:paraId="34069683" w14:textId="1174C53C" w:rsidR="00FF71DE" w:rsidRPr="00594D32" w:rsidRDefault="00A76047">
      <w:pPr>
        <w:rPr>
          <w:rFonts w:ascii="Arial" w:eastAsia="微軟正黑體" w:hAnsi="Arial" w:cs="Arial"/>
          <w:b/>
          <w:bCs/>
          <w:color w:val="0000CC"/>
          <w:kern w:val="0"/>
          <w:sz w:val="28"/>
          <w:szCs w:val="28"/>
        </w:rPr>
      </w:pPr>
      <w:r>
        <w:rPr>
          <w:rFonts w:ascii="Arial" w:eastAsia="微軟正黑體" w:hAnsi="Arial" w:cs="Arial" w:hint="eastAsia"/>
          <w:b/>
          <w:bCs/>
          <w:color w:val="0000CC"/>
          <w:kern w:val="0"/>
          <w:sz w:val="28"/>
          <w:szCs w:val="28"/>
        </w:rPr>
        <w:t>Ca</w:t>
      </w:r>
      <w:r>
        <w:rPr>
          <w:rFonts w:ascii="Arial" w:eastAsia="微軟正黑體" w:hAnsi="Arial" w:cs="Arial"/>
          <w:b/>
          <w:bCs/>
          <w:color w:val="0000CC"/>
          <w:kern w:val="0"/>
          <w:sz w:val="28"/>
          <w:szCs w:val="28"/>
        </w:rPr>
        <w:t>se 1-1 (1)</w:t>
      </w:r>
    </w:p>
    <w:p w14:paraId="10D0EF6B" w14:textId="3DB34495" w:rsidR="0035459F" w:rsidRPr="002172F3" w:rsidRDefault="00FF71DE" w:rsidP="0035459F">
      <w:pPr>
        <w:numPr>
          <w:ilvl w:val="0"/>
          <w:numId w:val="2"/>
        </w:numPr>
        <w:rPr>
          <w:rFonts w:ascii="Arial" w:hAnsi="Arial" w:cs="Arial"/>
        </w:rPr>
      </w:pPr>
      <w:r>
        <w:rPr>
          <w:rFonts w:ascii="Arial" w:hAnsi="Arial" w:cs="Arial" w:hint="eastAsia"/>
          <w:b/>
          <w:bCs/>
        </w:rPr>
        <w:t xml:space="preserve"> </w:t>
      </w:r>
      <w:r w:rsidR="0035459F" w:rsidRPr="002172F3">
        <w:rPr>
          <w:rFonts w:ascii="Arial" w:hAnsi="Arial" w:cs="Arial"/>
          <w:b/>
          <w:bCs/>
        </w:rPr>
        <w:t>1-port register file design platform on N16/N7</w:t>
      </w:r>
    </w:p>
    <w:p w14:paraId="3A7D9FAF" w14:textId="77777777" w:rsidR="0035459F" w:rsidRPr="002172F3" w:rsidRDefault="0035459F" w:rsidP="0035459F">
      <w:pPr>
        <w:numPr>
          <w:ilvl w:val="1"/>
          <w:numId w:val="2"/>
        </w:numPr>
        <w:rPr>
          <w:rFonts w:ascii="Arial" w:hAnsi="Arial" w:cs="Arial"/>
        </w:rPr>
      </w:pPr>
      <w:r w:rsidRPr="002172F3">
        <w:rPr>
          <w:rFonts w:ascii="Arial" w:hAnsi="Arial" w:cs="Arial"/>
        </w:rPr>
        <w:t>N7 compiler level benchmark (average of 100 instances) vs. TSMC</w:t>
      </w:r>
    </w:p>
    <w:p w14:paraId="0063BED1" w14:textId="77777777" w:rsidR="0035459F" w:rsidRPr="002172F3" w:rsidRDefault="0035459F" w:rsidP="0035459F">
      <w:pPr>
        <w:numPr>
          <w:ilvl w:val="2"/>
          <w:numId w:val="2"/>
        </w:numPr>
        <w:rPr>
          <w:rFonts w:ascii="Arial" w:hAnsi="Arial" w:cs="Arial"/>
        </w:rPr>
      </w:pPr>
      <w:r w:rsidRPr="002172F3">
        <w:rPr>
          <w:rFonts w:ascii="Arial" w:hAnsi="Arial" w:cs="Arial"/>
        </w:rPr>
        <w:t>Area: 25% smaller</w:t>
      </w:r>
    </w:p>
    <w:p w14:paraId="0D9BFAEC" w14:textId="77777777" w:rsidR="0035459F" w:rsidRPr="002172F3" w:rsidRDefault="0035459F" w:rsidP="0035459F">
      <w:pPr>
        <w:numPr>
          <w:ilvl w:val="2"/>
          <w:numId w:val="2"/>
        </w:numPr>
        <w:rPr>
          <w:rFonts w:ascii="Arial" w:hAnsi="Arial" w:cs="Arial"/>
        </w:rPr>
      </w:pPr>
      <w:r w:rsidRPr="002172F3">
        <w:rPr>
          <w:rFonts w:ascii="Arial" w:hAnsi="Arial" w:cs="Arial"/>
        </w:rPr>
        <w:t>Read/write power 10% smaller, Leakage 45% smaller</w:t>
      </w:r>
    </w:p>
    <w:p w14:paraId="33BF19E1" w14:textId="77777777" w:rsidR="00A76047" w:rsidRDefault="00A76047" w:rsidP="00A76047">
      <w:pPr>
        <w:rPr>
          <w:rFonts w:ascii="Arial" w:eastAsia="微軟正黑體" w:hAnsi="Arial" w:cs="Arial"/>
          <w:b/>
          <w:bCs/>
          <w:color w:val="0000CC"/>
          <w:kern w:val="0"/>
          <w:sz w:val="28"/>
          <w:szCs w:val="28"/>
        </w:rPr>
      </w:pPr>
    </w:p>
    <w:p w14:paraId="4F4E71B9" w14:textId="57ECB370" w:rsidR="00A76047" w:rsidRPr="00A76047" w:rsidRDefault="00A76047" w:rsidP="00A76047">
      <w:pPr>
        <w:rPr>
          <w:rFonts w:ascii="Arial" w:eastAsia="微軟正黑體" w:hAnsi="Arial" w:cs="Arial" w:hint="eastAsia"/>
          <w:b/>
          <w:bCs/>
          <w:color w:val="0000CC"/>
          <w:kern w:val="0"/>
          <w:sz w:val="28"/>
          <w:szCs w:val="28"/>
        </w:rPr>
      </w:pPr>
      <w:r>
        <w:rPr>
          <w:rFonts w:ascii="Arial" w:eastAsia="微軟正黑體" w:hAnsi="Arial" w:cs="Arial"/>
          <w:b/>
          <w:bCs/>
          <w:color w:val="0000CC"/>
          <w:kern w:val="0"/>
          <w:sz w:val="28"/>
          <w:szCs w:val="28"/>
        </w:rPr>
        <w:t>Case 1-2 (2)</w:t>
      </w:r>
    </w:p>
    <w:p w14:paraId="33F5DC8B" w14:textId="1925843A" w:rsidR="0035459F" w:rsidRPr="002172F3" w:rsidRDefault="00FF71DE" w:rsidP="0035459F">
      <w:pPr>
        <w:numPr>
          <w:ilvl w:val="0"/>
          <w:numId w:val="2"/>
        </w:numPr>
        <w:rPr>
          <w:rFonts w:ascii="Arial" w:hAnsi="Arial" w:cs="Arial"/>
        </w:rPr>
      </w:pPr>
      <w:r>
        <w:rPr>
          <w:rFonts w:ascii="Arial" w:hAnsi="Arial" w:cs="Arial"/>
          <w:b/>
          <w:bCs/>
        </w:rPr>
        <w:t>1</w:t>
      </w:r>
      <w:r w:rsidR="0035459F" w:rsidRPr="002172F3">
        <w:rPr>
          <w:rFonts w:ascii="Arial" w:hAnsi="Arial" w:cs="Arial"/>
          <w:b/>
          <w:bCs/>
        </w:rPr>
        <w:t>Based on this design platform, we provided N7 ultra-high-speed 1-port and 1R/1RW 2-port SRAM for supercomputing chip</w:t>
      </w:r>
    </w:p>
    <w:p w14:paraId="7A1A9A2A" w14:textId="77777777" w:rsidR="0035459F" w:rsidRPr="002172F3" w:rsidRDefault="0035459F" w:rsidP="0035459F">
      <w:pPr>
        <w:numPr>
          <w:ilvl w:val="1"/>
          <w:numId w:val="2"/>
        </w:numPr>
        <w:rPr>
          <w:rFonts w:ascii="Arial" w:hAnsi="Arial" w:cs="Arial"/>
        </w:rPr>
      </w:pPr>
      <w:r w:rsidRPr="002172F3">
        <w:rPr>
          <w:rFonts w:ascii="Arial" w:hAnsi="Arial" w:cs="Arial"/>
        </w:rPr>
        <w:t>Delivered in 4 months, PPA much beyond customer’s expectation</w:t>
      </w:r>
    </w:p>
    <w:p w14:paraId="69992F39" w14:textId="77777777" w:rsidR="0035459F" w:rsidRPr="002172F3" w:rsidRDefault="0035459F" w:rsidP="0035459F">
      <w:pPr>
        <w:rPr>
          <w:rFonts w:ascii="Arial" w:hAnsi="Arial" w:cs="Arial"/>
        </w:rPr>
      </w:pPr>
    </w:p>
    <w:p w14:paraId="34B58230" w14:textId="77777777" w:rsidR="0035459F" w:rsidRPr="002172F3" w:rsidRDefault="0035459F" w:rsidP="0035459F">
      <w:pPr>
        <w:rPr>
          <w:rFonts w:ascii="Arial" w:hAnsi="Arial" w:cs="Arial"/>
        </w:rPr>
      </w:pPr>
    </w:p>
    <w:p w14:paraId="3250352B" w14:textId="1542E9AD" w:rsidR="0035459F" w:rsidRPr="002172F3" w:rsidRDefault="0035459F" w:rsidP="0035459F">
      <w:pPr>
        <w:rPr>
          <w:rFonts w:ascii="Arial" w:hAnsi="Arial" w:cs="Arial"/>
        </w:rPr>
      </w:pPr>
      <w:r w:rsidRPr="002172F3">
        <w:rPr>
          <w:rFonts w:ascii="Arial" w:hAnsi="Arial" w:cs="Arial"/>
          <w:noProof/>
        </w:rPr>
        <w:lastRenderedPageBreak/>
        <w:drawing>
          <wp:inline distT="0" distB="0" distL="0" distR="0" wp14:anchorId="050E4DF2" wp14:editId="2A1225DA">
            <wp:extent cx="5271770" cy="1170940"/>
            <wp:effectExtent l="0" t="0" r="508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1770" cy="1170940"/>
                    </a:xfrm>
                    <a:prstGeom prst="rect">
                      <a:avLst/>
                    </a:prstGeom>
                    <a:noFill/>
                    <a:ln>
                      <a:noFill/>
                    </a:ln>
                  </pic:spPr>
                </pic:pic>
              </a:graphicData>
            </a:graphic>
          </wp:inline>
        </w:drawing>
      </w:r>
    </w:p>
    <w:p w14:paraId="4A148245" w14:textId="77777777" w:rsidR="0035459F" w:rsidRPr="002172F3" w:rsidRDefault="0035459F" w:rsidP="0035459F">
      <w:pPr>
        <w:pBdr>
          <w:bottom w:val="single" w:sz="6" w:space="1" w:color="auto"/>
        </w:pBdr>
        <w:rPr>
          <w:rFonts w:ascii="Arial" w:hAnsi="Arial" w:cs="Arial"/>
        </w:rPr>
      </w:pPr>
    </w:p>
    <w:p w14:paraId="7DD29E07" w14:textId="31AB494F" w:rsidR="00594D32" w:rsidRPr="00594D32" w:rsidRDefault="00A76047" w:rsidP="00594D32">
      <w:pPr>
        <w:rPr>
          <w:rFonts w:ascii="Arial" w:eastAsia="微軟正黑體" w:hAnsi="Arial" w:cs="Arial"/>
          <w:b/>
          <w:bCs/>
          <w:color w:val="0000CC"/>
          <w:kern w:val="0"/>
          <w:sz w:val="28"/>
          <w:szCs w:val="28"/>
        </w:rPr>
      </w:pPr>
      <w:r>
        <w:rPr>
          <w:rFonts w:ascii="Arial" w:eastAsia="微軟正黑體" w:hAnsi="Arial" w:cs="Arial"/>
          <w:b/>
          <w:bCs/>
          <w:color w:val="0000CC"/>
          <w:kern w:val="0"/>
          <w:sz w:val="28"/>
          <w:szCs w:val="28"/>
        </w:rPr>
        <w:t>Case 1-2</w:t>
      </w:r>
    </w:p>
    <w:p w14:paraId="304BB265" w14:textId="77777777" w:rsidR="0035459F" w:rsidRPr="002172F3" w:rsidRDefault="0035459F" w:rsidP="0035459F">
      <w:pPr>
        <w:numPr>
          <w:ilvl w:val="0"/>
          <w:numId w:val="2"/>
        </w:numPr>
        <w:rPr>
          <w:rFonts w:ascii="Arial" w:hAnsi="Arial" w:cs="Arial"/>
        </w:rPr>
      </w:pPr>
      <w:r w:rsidRPr="002172F3">
        <w:rPr>
          <w:rFonts w:ascii="Arial" w:hAnsi="Arial" w:cs="Arial"/>
          <w:b/>
          <w:bCs/>
        </w:rPr>
        <w:t>Special behavior customization for Networking application: N6 Async-R/Sync-W 2P-SRAM</w:t>
      </w:r>
    </w:p>
    <w:p w14:paraId="3CF21BD1" w14:textId="110650DA" w:rsidR="0071598B" w:rsidRPr="002172F3" w:rsidRDefault="0035459F" w:rsidP="0071598B">
      <w:pPr>
        <w:numPr>
          <w:ilvl w:val="1"/>
          <w:numId w:val="2"/>
        </w:numPr>
        <w:rPr>
          <w:rFonts w:ascii="Arial" w:hAnsi="Arial" w:cs="Arial"/>
        </w:rPr>
      </w:pPr>
      <w:r w:rsidRPr="002172F3">
        <w:rPr>
          <w:rFonts w:ascii="Arial" w:hAnsi="Arial" w:cs="Arial"/>
        </w:rPr>
        <w:t xml:space="preserve">Fast access, remarkable area </w:t>
      </w:r>
      <w:proofErr w:type="gramStart"/>
      <w:r w:rsidRPr="002172F3">
        <w:rPr>
          <w:rFonts w:ascii="Arial" w:hAnsi="Arial" w:cs="Arial"/>
        </w:rPr>
        <w:t>gain</w:t>
      </w:r>
      <w:proofErr w:type="gramEnd"/>
      <w:r w:rsidRPr="002172F3">
        <w:rPr>
          <w:rFonts w:ascii="Arial" w:hAnsi="Arial" w:cs="Arial"/>
        </w:rPr>
        <w:t xml:space="preserve"> vs. latch-based synthesis approach (</w:t>
      </w:r>
      <w:r w:rsidRPr="002172F3">
        <w:rPr>
          <w:rFonts w:ascii="Arial" w:hAnsi="Arial" w:cs="Arial"/>
          <w:b/>
        </w:rPr>
        <w:t>&gt;9X saving</w:t>
      </w:r>
      <w:r w:rsidRPr="002172F3">
        <w:rPr>
          <w:rFonts w:ascii="Arial" w:hAnsi="Arial" w:cs="Arial"/>
        </w:rPr>
        <w:t>)</w:t>
      </w:r>
    </w:p>
    <w:p w14:paraId="3A5879E9" w14:textId="730347B6" w:rsidR="0071598B" w:rsidRDefault="0071598B" w:rsidP="0071598B"/>
    <w:p w14:paraId="5FE30DCC" w14:textId="272B8F36" w:rsidR="002921B9" w:rsidRDefault="00FF71DE" w:rsidP="0071598B">
      <w:r>
        <w:rPr>
          <w:rFonts w:hint="eastAsia"/>
        </w:rPr>
        <w:t>-----------------------------</w:t>
      </w:r>
    </w:p>
    <w:p w14:paraId="42B675D2" w14:textId="08A3606C" w:rsidR="00594D32" w:rsidRPr="00594D32" w:rsidRDefault="00A76047" w:rsidP="00594D32">
      <w:pPr>
        <w:rPr>
          <w:rFonts w:ascii="Arial" w:eastAsia="微軟正黑體" w:hAnsi="Arial" w:cs="Arial"/>
          <w:b/>
          <w:bCs/>
          <w:color w:val="0000CC"/>
          <w:kern w:val="0"/>
          <w:sz w:val="28"/>
          <w:szCs w:val="28"/>
        </w:rPr>
      </w:pPr>
      <w:r>
        <w:rPr>
          <w:rFonts w:ascii="Arial" w:eastAsia="微軟正黑體" w:hAnsi="Arial" w:cs="Arial"/>
          <w:b/>
          <w:bCs/>
          <w:color w:val="0000CC"/>
          <w:kern w:val="0"/>
          <w:sz w:val="28"/>
          <w:szCs w:val="28"/>
        </w:rPr>
        <w:t>Case 1-3</w:t>
      </w:r>
    </w:p>
    <w:p w14:paraId="1E103836" w14:textId="44E0A911" w:rsidR="000F09D5" w:rsidRPr="00FF71DE" w:rsidRDefault="006669E2" w:rsidP="00FF71DE">
      <w:pPr>
        <w:rPr>
          <w:rFonts w:ascii="Arial" w:eastAsia="微軟正黑體" w:hAnsi="Arial" w:cs="Arial"/>
          <w:b/>
          <w:bCs/>
          <w:kern w:val="0"/>
          <w:szCs w:val="24"/>
        </w:rPr>
      </w:pPr>
      <w:r w:rsidRPr="000F09D5">
        <w:rPr>
          <w:rFonts w:ascii="Arial" w:eastAsia="微軟正黑體" w:hAnsi="Arial" w:cs="Arial"/>
          <w:b/>
          <w:bCs/>
          <w:kern w:val="0"/>
          <w:szCs w:val="24"/>
        </w:rPr>
        <w:t>GUC Announces a New Performance Monitor Methodology and Solution, Published on IEEE</w:t>
      </w:r>
    </w:p>
    <w:p w14:paraId="0731B050" w14:textId="7F6D4580" w:rsidR="006669E2" w:rsidRDefault="006669E2" w:rsidP="006669E2">
      <w:pPr>
        <w:widowControl/>
        <w:rPr>
          <w:rFonts w:ascii="Arial" w:hAnsi="Arial" w:cs="Arial"/>
        </w:rPr>
      </w:pPr>
      <w:r>
        <w:rPr>
          <w:rFonts w:ascii="Arial" w:hAnsi="Arial" w:cs="Arial"/>
        </w:rPr>
        <w:t xml:space="preserve">Monitoring system-on-chip performance under process, voltage, and temperature (PVT) variations is very challenging, especially when the parasitic effects dominate the whole chip performance in advanced process nodes. Most of the previous works presented the performance monitoring methodologies based on known/predicted candidates of critical paths under different operating conditions. However, those methodologies may fail when the critical path is misrecognized or </w:t>
      </w:r>
      <w:proofErr w:type="spellStart"/>
      <w:r>
        <w:rPr>
          <w:rFonts w:ascii="Arial" w:hAnsi="Arial" w:cs="Arial"/>
        </w:rPr>
        <w:t>mispredicted</w:t>
      </w:r>
      <w:proofErr w:type="spellEnd"/>
      <w:r>
        <w:rPr>
          <w:rFonts w:ascii="Arial" w:hAnsi="Arial" w:cs="Arial"/>
        </w:rPr>
        <w:t>. This paper proposes a novel machine-learning based chip performance monitoring methodology to accurately match the chip performance without requiring the information of critical paths under various PVT conditions. The experimental results based on measured chip performance show that the proposed methodology can achieve 98.5% accuracy in the worst case under wide-range PVT variations.</w:t>
      </w:r>
    </w:p>
    <w:p w14:paraId="18459C1F" w14:textId="77777777" w:rsidR="006669E2" w:rsidRDefault="006669E2" w:rsidP="006669E2">
      <w:pPr>
        <w:rPr>
          <w:rFonts w:ascii="Arial" w:hAnsi="Arial" w:cs="Arial"/>
          <w:color w:val="0000FF"/>
        </w:rPr>
      </w:pPr>
      <w:r>
        <w:rPr>
          <w:rFonts w:ascii="Arial" w:hAnsi="Arial" w:cs="Arial"/>
          <w:color w:val="0000FF"/>
        </w:rPr>
        <w:t>For more information:</w:t>
      </w:r>
    </w:p>
    <w:p w14:paraId="75638037" w14:textId="6B266D7C" w:rsidR="006669E2" w:rsidRDefault="00A76047" w:rsidP="0071598B">
      <w:pPr>
        <w:rPr>
          <w:rFonts w:ascii="Arial" w:hAnsi="Arial" w:cs="Arial"/>
          <w:color w:val="0000FF"/>
        </w:rPr>
      </w:pPr>
      <w:hyperlink r:id="rId8" w:history="1">
        <w:r w:rsidR="006669E2" w:rsidRPr="005124D6">
          <w:rPr>
            <w:rStyle w:val="a3"/>
            <w:rFonts w:ascii="Arial" w:hAnsi="Arial" w:cs="Arial"/>
          </w:rPr>
          <w:t>https://ieeexplore.ieee.org/abstract/document/9586155</w:t>
        </w:r>
      </w:hyperlink>
    </w:p>
    <w:p w14:paraId="455022C2" w14:textId="4EAC58D7" w:rsidR="006669E2" w:rsidRDefault="006669E2" w:rsidP="0071598B"/>
    <w:p w14:paraId="44D91B08" w14:textId="5118115B" w:rsidR="00070873" w:rsidRDefault="00070873">
      <w:pPr>
        <w:widowControl/>
      </w:pPr>
      <w:r>
        <w:br w:type="page"/>
      </w:r>
    </w:p>
    <w:p w14:paraId="13958A2E" w14:textId="0D99F709" w:rsidR="00594D32" w:rsidRDefault="00594D32">
      <w:pPr>
        <w:widowControl/>
        <w:rPr>
          <w:rFonts w:ascii="Arial" w:hAnsi="Arial" w:cs="Arial"/>
          <w:b/>
          <w:bCs/>
          <w:sz w:val="28"/>
          <w:szCs w:val="28"/>
        </w:rPr>
      </w:pPr>
      <w:r>
        <w:rPr>
          <w:rFonts w:ascii="Arial" w:hAnsi="Arial" w:cs="Arial"/>
          <w:b/>
          <w:bCs/>
          <w:sz w:val="28"/>
          <w:szCs w:val="28"/>
        </w:rPr>
        <w:lastRenderedPageBreak/>
        <w:t>&lt;</w:t>
      </w:r>
      <w:r>
        <w:rPr>
          <w:rFonts w:ascii="Arial" w:hAnsi="Arial" w:cs="Arial" w:hint="eastAsia"/>
          <w:b/>
          <w:bCs/>
          <w:sz w:val="28"/>
          <w:szCs w:val="28"/>
        </w:rPr>
        <w:t>第二大單元</w:t>
      </w:r>
      <w:r>
        <w:rPr>
          <w:rFonts w:ascii="Arial" w:hAnsi="Arial" w:cs="Arial" w:hint="eastAsia"/>
          <w:b/>
          <w:bCs/>
          <w:sz w:val="28"/>
          <w:szCs w:val="28"/>
        </w:rPr>
        <w:t>&gt;</w:t>
      </w:r>
    </w:p>
    <w:p w14:paraId="66A6D41B" w14:textId="77777777" w:rsidR="00594D32" w:rsidRDefault="00594D32">
      <w:pPr>
        <w:widowControl/>
        <w:rPr>
          <w:rFonts w:ascii="Arial" w:hAnsi="Arial" w:cs="Arial"/>
          <w:b/>
          <w:bCs/>
          <w:sz w:val="28"/>
          <w:szCs w:val="28"/>
        </w:rPr>
      </w:pPr>
    </w:p>
    <w:p w14:paraId="7A8E7984" w14:textId="20AC7873" w:rsidR="0071598B" w:rsidRPr="00594D32" w:rsidRDefault="007053FB" w:rsidP="00594D32">
      <w:pPr>
        <w:pStyle w:val="a9"/>
        <w:numPr>
          <w:ilvl w:val="0"/>
          <w:numId w:val="3"/>
        </w:numPr>
        <w:ind w:leftChars="0"/>
        <w:rPr>
          <w:rFonts w:ascii="Arial" w:hAnsi="Arial" w:cs="Arial"/>
          <w:b/>
          <w:bCs/>
          <w:color w:val="0000CC"/>
          <w:sz w:val="28"/>
          <w:szCs w:val="28"/>
          <w:highlight w:val="yellow"/>
        </w:rPr>
      </w:pPr>
      <w:r w:rsidRPr="00594D32">
        <w:rPr>
          <w:rFonts w:ascii="Arial" w:hAnsi="Arial" w:cs="Arial"/>
          <w:b/>
          <w:bCs/>
          <w:color w:val="0000CC"/>
          <w:sz w:val="28"/>
          <w:szCs w:val="28"/>
          <w:highlight w:val="yellow"/>
        </w:rPr>
        <w:t xml:space="preserve">HBM, Die-to-Die, and Die-on-Die </w:t>
      </w:r>
      <w:r w:rsidR="0071598B" w:rsidRPr="00594D32">
        <w:rPr>
          <w:rFonts w:ascii="Arial" w:hAnsi="Arial" w:cs="Arial"/>
          <w:b/>
          <w:bCs/>
          <w:color w:val="0000CC"/>
          <w:sz w:val="28"/>
          <w:szCs w:val="28"/>
          <w:highlight w:val="yellow"/>
        </w:rPr>
        <w:t>IP</w:t>
      </w:r>
    </w:p>
    <w:p w14:paraId="211A1468" w14:textId="77777777" w:rsidR="00D673AB" w:rsidRDefault="00D673AB" w:rsidP="00C66147"/>
    <w:p w14:paraId="503CEB6F" w14:textId="749D92C7" w:rsidR="007A3BA9" w:rsidRPr="002921B9" w:rsidRDefault="007A3BA9" w:rsidP="00C66147">
      <w:pPr>
        <w:rPr>
          <w:rFonts w:ascii="Arial" w:hAnsi="Arial" w:cs="Arial"/>
        </w:rPr>
      </w:pPr>
      <w:r w:rsidRPr="002921B9">
        <w:rPr>
          <w:rFonts w:ascii="Arial" w:hAnsi="Arial" w:cs="Arial"/>
        </w:rPr>
        <w:t xml:space="preserve">For supporting Advanced Package, GUC has developed a complete IP portfolio, covering Die-to-Die (2.5D) IP such as </w:t>
      </w:r>
      <w:proofErr w:type="spellStart"/>
      <w:r w:rsidRPr="002921B9">
        <w:rPr>
          <w:rFonts w:ascii="Arial" w:hAnsi="Arial" w:cs="Arial"/>
        </w:rPr>
        <w:t>GLink</w:t>
      </w:r>
      <w:proofErr w:type="spellEnd"/>
      <w:r w:rsidRPr="002921B9">
        <w:rPr>
          <w:rFonts w:ascii="Arial" w:hAnsi="Arial" w:cs="Arial"/>
        </w:rPr>
        <w:t xml:space="preserve"> and </w:t>
      </w:r>
      <w:proofErr w:type="spellStart"/>
      <w:r w:rsidRPr="002921B9">
        <w:rPr>
          <w:rFonts w:ascii="Arial" w:hAnsi="Arial" w:cs="Arial"/>
        </w:rPr>
        <w:t>UCIe</w:t>
      </w:r>
      <w:proofErr w:type="spellEnd"/>
      <w:r w:rsidRPr="002921B9">
        <w:rPr>
          <w:rFonts w:ascii="Arial" w:hAnsi="Arial" w:cs="Arial"/>
        </w:rPr>
        <w:t>, and HBM IP. These IP</w:t>
      </w:r>
      <w:r w:rsidR="0068027D">
        <w:rPr>
          <w:rFonts w:ascii="Arial" w:hAnsi="Arial" w:cs="Arial"/>
        </w:rPr>
        <w:t>s</w:t>
      </w:r>
      <w:r w:rsidRPr="002921B9">
        <w:rPr>
          <w:rFonts w:ascii="Arial" w:hAnsi="Arial" w:cs="Arial"/>
        </w:rPr>
        <w:t xml:space="preserve"> go thr</w:t>
      </w:r>
      <w:r w:rsidR="0068027D">
        <w:rPr>
          <w:rFonts w:ascii="Arial" w:hAnsi="Arial" w:cs="Arial"/>
        </w:rPr>
        <w:t>ough</w:t>
      </w:r>
      <w:r w:rsidRPr="002921B9">
        <w:rPr>
          <w:rFonts w:ascii="Arial" w:hAnsi="Arial" w:cs="Arial"/>
        </w:rPr>
        <w:t xml:space="preserve"> full silicon validation and </w:t>
      </w:r>
      <w:r w:rsidR="0068027D">
        <w:rPr>
          <w:rFonts w:ascii="Arial" w:hAnsi="Arial" w:cs="Arial"/>
        </w:rPr>
        <w:t>are applicable to</w:t>
      </w:r>
      <w:r w:rsidRPr="002921B9">
        <w:rPr>
          <w:rFonts w:ascii="Arial" w:hAnsi="Arial" w:cs="Arial"/>
        </w:rPr>
        <w:t xml:space="preserve"> AI/HPC/Networking products.</w:t>
      </w:r>
    </w:p>
    <w:p w14:paraId="1B9AFB6B" w14:textId="66718A10" w:rsidR="00C66147" w:rsidRDefault="00C66147">
      <w:pPr>
        <w:widowControl/>
      </w:pPr>
    </w:p>
    <w:p w14:paraId="1ED4C521" w14:textId="55CB95EA" w:rsidR="003C309C" w:rsidRDefault="00FF71DE">
      <w:pPr>
        <w:widowControl/>
      </w:pPr>
      <w:r>
        <w:rPr>
          <w:rFonts w:hint="eastAsia"/>
        </w:rPr>
        <w:t>------------------</w:t>
      </w:r>
    </w:p>
    <w:p w14:paraId="0A7DAAE9" w14:textId="58BBEF5B" w:rsidR="000C42FC" w:rsidRPr="00594D32" w:rsidRDefault="00594D32" w:rsidP="00594D32">
      <w:pPr>
        <w:rPr>
          <w:rFonts w:ascii="Arial" w:eastAsia="微軟正黑體" w:hAnsi="Arial" w:cs="Arial"/>
          <w:b/>
          <w:bCs/>
          <w:color w:val="0000CC"/>
          <w:kern w:val="0"/>
          <w:sz w:val="28"/>
          <w:szCs w:val="28"/>
        </w:rPr>
      </w:pPr>
      <w:r w:rsidRPr="00594D32">
        <w:rPr>
          <w:rFonts w:ascii="Arial" w:eastAsia="微軟正黑體" w:hAnsi="Arial" w:cs="Arial"/>
          <w:b/>
          <w:bCs/>
          <w:color w:val="0000CC"/>
          <w:kern w:val="0"/>
          <w:sz w:val="28"/>
          <w:szCs w:val="28"/>
        </w:rPr>
        <w:t>2-1</w:t>
      </w:r>
      <w:r w:rsidRPr="00594D32">
        <w:rPr>
          <w:rFonts w:ascii="Arial" w:eastAsia="微軟正黑體" w:hAnsi="Arial" w:cs="Arial" w:hint="eastAsia"/>
          <w:b/>
          <w:bCs/>
          <w:color w:val="0000CC"/>
          <w:kern w:val="0"/>
          <w:sz w:val="28"/>
          <w:szCs w:val="28"/>
        </w:rPr>
        <w:t xml:space="preserve"> </w:t>
      </w:r>
      <w:r w:rsidR="000C42FC" w:rsidRPr="00594D32">
        <w:rPr>
          <w:rFonts w:ascii="Arial" w:hAnsi="Arial" w:cs="Arial"/>
          <w:b/>
          <w:bCs/>
          <w:color w:val="0000CC"/>
          <w:kern w:val="0"/>
          <w:sz w:val="28"/>
          <w:szCs w:val="28"/>
        </w:rPr>
        <w:t>Die-to-Die, and Die-on-Die IP</w:t>
      </w:r>
    </w:p>
    <w:p w14:paraId="14A507F7" w14:textId="1A2F55FD" w:rsidR="003C309C" w:rsidRDefault="003C309C">
      <w:pPr>
        <w:widowControl/>
        <w:rPr>
          <w:rFonts w:ascii="Arial" w:hAnsi="Arial" w:cs="Arial"/>
          <w:b/>
          <w:bCs/>
          <w:kern w:val="0"/>
          <w:sz w:val="28"/>
          <w:szCs w:val="28"/>
        </w:rPr>
      </w:pPr>
    </w:p>
    <w:p w14:paraId="19614112" w14:textId="18433E71" w:rsidR="003C309C" w:rsidRPr="00A76047" w:rsidRDefault="003C309C" w:rsidP="003C309C">
      <w:pPr>
        <w:rPr>
          <w:rFonts w:ascii="Arial" w:hAnsi="Arial" w:cs="Arial"/>
          <w:b/>
          <w:bCs/>
          <w:sz w:val="28"/>
          <w:szCs w:val="28"/>
          <w:u w:val="single"/>
        </w:rPr>
      </w:pPr>
      <w:r w:rsidRPr="00A76047">
        <w:rPr>
          <w:rFonts w:ascii="Arial" w:hAnsi="Arial" w:cs="Arial"/>
          <w:b/>
          <w:bCs/>
          <w:sz w:val="28"/>
          <w:szCs w:val="28"/>
          <w:u w:val="single"/>
        </w:rPr>
        <w:t>Awards</w:t>
      </w:r>
    </w:p>
    <w:p w14:paraId="37471F49" w14:textId="77777777" w:rsidR="00594D32" w:rsidRDefault="00594D32" w:rsidP="003C309C">
      <w:pPr>
        <w:rPr>
          <w:rFonts w:ascii="Arial" w:hAnsi="Arial" w:cs="Arial"/>
          <w:b/>
          <w:bCs/>
          <w:szCs w:val="24"/>
        </w:rPr>
      </w:pPr>
    </w:p>
    <w:p w14:paraId="430A07CF" w14:textId="366E0F20" w:rsidR="003C309C" w:rsidRDefault="003C309C" w:rsidP="003C309C">
      <w:pPr>
        <w:rPr>
          <w:rFonts w:ascii="Arial" w:hAnsi="Arial" w:cs="Arial"/>
          <w:b/>
          <w:bCs/>
          <w:szCs w:val="24"/>
        </w:rPr>
      </w:pPr>
      <w:r>
        <w:rPr>
          <w:rFonts w:ascii="Arial" w:hAnsi="Arial" w:cs="Arial"/>
          <w:b/>
          <w:bCs/>
          <w:szCs w:val="24"/>
        </w:rPr>
        <w:t xml:space="preserve">GUC </w:t>
      </w:r>
      <w:proofErr w:type="spellStart"/>
      <w:r>
        <w:rPr>
          <w:rFonts w:ascii="Arial" w:hAnsi="Arial" w:cs="Arial"/>
          <w:b/>
          <w:bCs/>
          <w:szCs w:val="24"/>
        </w:rPr>
        <w:t>UCIe</w:t>
      </w:r>
      <w:proofErr w:type="spellEnd"/>
      <w:r>
        <w:rPr>
          <w:rFonts w:ascii="Arial" w:hAnsi="Arial" w:cs="Arial"/>
          <w:b/>
          <w:bCs/>
          <w:szCs w:val="24"/>
        </w:rPr>
        <w:t xml:space="preserve"> 32G won 2024 EE Awards in the category of Best IP/Processor</w:t>
      </w:r>
    </w:p>
    <w:p w14:paraId="72DA79D8" w14:textId="2AF41493" w:rsidR="003C309C" w:rsidRDefault="003C309C" w:rsidP="003C309C">
      <w:pPr>
        <w:rPr>
          <w:rFonts w:ascii="Arial" w:eastAsia="微軟正黑體" w:hAnsi="Arial" w:cs="Arial"/>
          <w:b/>
          <w:bCs/>
          <w:kern w:val="0"/>
          <w:szCs w:val="24"/>
        </w:rPr>
      </w:pPr>
      <w:r>
        <w:rPr>
          <w:rFonts w:ascii="Arial" w:eastAsia="微軟正黑體" w:hAnsi="Arial" w:cs="Arial"/>
          <w:b/>
          <w:noProof/>
          <w:kern w:val="0"/>
          <w:szCs w:val="24"/>
        </w:rPr>
        <w:drawing>
          <wp:inline distT="0" distB="0" distL="0" distR="0" wp14:anchorId="7297CC62" wp14:editId="7B669F24">
            <wp:extent cx="1186180" cy="15684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6180" cy="1568450"/>
                    </a:xfrm>
                    <a:prstGeom prst="rect">
                      <a:avLst/>
                    </a:prstGeom>
                    <a:noFill/>
                    <a:ln>
                      <a:noFill/>
                    </a:ln>
                  </pic:spPr>
                </pic:pic>
              </a:graphicData>
            </a:graphic>
          </wp:inline>
        </w:drawing>
      </w:r>
    </w:p>
    <w:p w14:paraId="42815804" w14:textId="77777777" w:rsidR="003C309C" w:rsidRDefault="003C309C" w:rsidP="003C309C">
      <w:pPr>
        <w:rPr>
          <w:rFonts w:ascii="Arial" w:eastAsia="微軟正黑體" w:hAnsi="Arial" w:cs="Arial"/>
          <w:b/>
          <w:bCs/>
          <w:kern w:val="0"/>
          <w:szCs w:val="24"/>
        </w:rPr>
      </w:pPr>
    </w:p>
    <w:p w14:paraId="771A77BA" w14:textId="77777777" w:rsidR="003C309C" w:rsidRDefault="003C309C" w:rsidP="003C309C">
      <w:pPr>
        <w:rPr>
          <w:rFonts w:ascii="Arial" w:eastAsia="微軟正黑體" w:hAnsi="Arial" w:cs="Arial"/>
          <w:b/>
          <w:bCs/>
          <w:kern w:val="0"/>
          <w:szCs w:val="24"/>
        </w:rPr>
      </w:pPr>
    </w:p>
    <w:p w14:paraId="4D701873" w14:textId="77777777" w:rsidR="003C309C" w:rsidRDefault="003C309C" w:rsidP="003C309C">
      <w:pPr>
        <w:rPr>
          <w:rFonts w:ascii="Arial" w:eastAsia="微軟正黑體" w:hAnsi="Arial" w:cs="Arial"/>
          <w:b/>
          <w:bCs/>
          <w:kern w:val="0"/>
          <w:szCs w:val="24"/>
        </w:rPr>
      </w:pPr>
      <w:r>
        <w:rPr>
          <w:rFonts w:ascii="Arial" w:eastAsia="微軟正黑體" w:hAnsi="Arial" w:cs="Arial"/>
          <w:b/>
          <w:bCs/>
          <w:kern w:val="0"/>
          <w:szCs w:val="24"/>
        </w:rPr>
        <w:t>GUC GLink-2.5D won 2022 World Electronics Achievement Awards in the category of EDA/IP/Software</w:t>
      </w:r>
    </w:p>
    <w:p w14:paraId="6066D39C" w14:textId="6B37D1C0" w:rsidR="003C309C" w:rsidRDefault="003C309C" w:rsidP="003C309C">
      <w:r>
        <w:rPr>
          <w:noProof/>
        </w:rPr>
        <w:drawing>
          <wp:anchor distT="0" distB="0" distL="114300" distR="114300" simplePos="0" relativeHeight="251659264" behindDoc="0" locked="0" layoutInCell="1" allowOverlap="1" wp14:anchorId="586B216E" wp14:editId="00197205">
            <wp:simplePos x="0" y="0"/>
            <wp:positionH relativeFrom="margin">
              <wp:align>left</wp:align>
            </wp:positionH>
            <wp:positionV relativeFrom="paragraph">
              <wp:posOffset>26035</wp:posOffset>
            </wp:positionV>
            <wp:extent cx="3853815" cy="134239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3815" cy="1342390"/>
                    </a:xfrm>
                    <a:prstGeom prst="rect">
                      <a:avLst/>
                    </a:prstGeom>
                    <a:noFill/>
                  </pic:spPr>
                </pic:pic>
              </a:graphicData>
            </a:graphic>
            <wp14:sizeRelH relativeFrom="margin">
              <wp14:pctWidth>0</wp14:pctWidth>
            </wp14:sizeRelH>
            <wp14:sizeRelV relativeFrom="margin">
              <wp14:pctHeight>0</wp14:pctHeight>
            </wp14:sizeRelV>
          </wp:anchor>
        </w:drawing>
      </w:r>
    </w:p>
    <w:p w14:paraId="63D0EDB9" w14:textId="77777777" w:rsidR="003C309C" w:rsidRDefault="003C309C" w:rsidP="003C309C"/>
    <w:p w14:paraId="613CBB2E" w14:textId="77777777" w:rsidR="003C309C" w:rsidRDefault="003C309C" w:rsidP="003C309C"/>
    <w:p w14:paraId="71E5BFE8" w14:textId="77777777" w:rsidR="003C309C" w:rsidRDefault="003C309C" w:rsidP="003C309C"/>
    <w:p w14:paraId="16000C36" w14:textId="77777777" w:rsidR="003C309C" w:rsidRDefault="003C309C" w:rsidP="003C309C"/>
    <w:p w14:paraId="1AE140DF" w14:textId="77777777" w:rsidR="003C309C" w:rsidRDefault="003C309C" w:rsidP="003C309C"/>
    <w:p w14:paraId="4E8268E7" w14:textId="77777777" w:rsidR="003C309C" w:rsidRDefault="003C309C" w:rsidP="003C309C"/>
    <w:p w14:paraId="7BFF411A" w14:textId="77777777" w:rsidR="003C309C" w:rsidRDefault="003C309C" w:rsidP="003C309C"/>
    <w:p w14:paraId="0A7184D3" w14:textId="77777777" w:rsidR="003C309C" w:rsidRDefault="003C309C" w:rsidP="003C309C">
      <w:pPr>
        <w:rPr>
          <w:rFonts w:ascii="Arial" w:eastAsia="微軟正黑體" w:hAnsi="Arial" w:cs="Arial"/>
          <w:b/>
          <w:bCs/>
          <w:kern w:val="0"/>
          <w:szCs w:val="24"/>
        </w:rPr>
      </w:pPr>
      <w:r>
        <w:rPr>
          <w:rFonts w:ascii="Arial" w:eastAsia="微軟正黑體" w:hAnsi="Arial" w:cs="Arial"/>
          <w:b/>
          <w:bCs/>
          <w:kern w:val="0"/>
          <w:szCs w:val="24"/>
        </w:rPr>
        <w:t>GUC GLink-2.5D won 2021 EE Awards as the Promising Product of the Year.</w:t>
      </w:r>
    </w:p>
    <w:p w14:paraId="4001483A" w14:textId="3AA65C2F" w:rsidR="003C309C" w:rsidRDefault="003C309C" w:rsidP="003C309C"/>
    <w:p w14:paraId="0C3CAE0B" w14:textId="1D50E7AF" w:rsidR="003C309C" w:rsidRDefault="003C309C" w:rsidP="003C309C"/>
    <w:p w14:paraId="4A8927EC" w14:textId="537DE7A0" w:rsidR="003C309C" w:rsidRDefault="003C309C" w:rsidP="003C309C">
      <w:pPr>
        <w:widowControl/>
      </w:pPr>
    </w:p>
    <w:p w14:paraId="0ACD64FA" w14:textId="51CFD404" w:rsidR="003C309C" w:rsidRDefault="003C309C" w:rsidP="003C309C">
      <w:pPr>
        <w:rPr>
          <w:rFonts w:ascii="Arial" w:eastAsia="微軟正黑體" w:hAnsi="Arial" w:cs="Arial"/>
          <w:b/>
          <w:bCs/>
          <w:kern w:val="0"/>
          <w:szCs w:val="24"/>
        </w:rPr>
      </w:pPr>
      <w:r>
        <w:rPr>
          <w:rFonts w:ascii="Arial" w:eastAsia="微軟正黑體" w:hAnsi="Arial" w:cs="Arial"/>
          <w:b/>
          <w:bCs/>
          <w:kern w:val="0"/>
          <w:szCs w:val="24"/>
        </w:rPr>
        <w:t>GUC GLink-3D won 2022 EE Awards for Best IP/Process of the Year.</w:t>
      </w:r>
    </w:p>
    <w:p w14:paraId="04A76EF1" w14:textId="1B2B49DF" w:rsidR="003C309C" w:rsidRDefault="00A76047" w:rsidP="003C309C">
      <w:r>
        <w:rPr>
          <w:noProof/>
        </w:rPr>
        <w:drawing>
          <wp:anchor distT="0" distB="0" distL="114300" distR="114300" simplePos="0" relativeHeight="251660288" behindDoc="0" locked="0" layoutInCell="1" allowOverlap="1" wp14:anchorId="20EE574C" wp14:editId="0E76E40A">
            <wp:simplePos x="0" y="0"/>
            <wp:positionH relativeFrom="margin">
              <wp:posOffset>2980592</wp:posOffset>
            </wp:positionH>
            <wp:positionV relativeFrom="paragraph">
              <wp:posOffset>17585</wp:posOffset>
            </wp:positionV>
            <wp:extent cx="2193497" cy="3182815"/>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131" cy="3188089"/>
                    </a:xfrm>
                    <a:prstGeom prst="rect">
                      <a:avLst/>
                    </a:prstGeom>
                    <a:noFill/>
                  </pic:spPr>
                </pic:pic>
              </a:graphicData>
            </a:graphic>
            <wp14:sizeRelH relativeFrom="margin">
              <wp14:pctWidth>0</wp14:pctWidth>
            </wp14:sizeRelH>
            <wp14:sizeRelV relativeFrom="margin">
              <wp14:pctHeight>0</wp14:pctHeight>
            </wp14:sizeRelV>
          </wp:anchor>
        </w:drawing>
      </w:r>
      <w:r w:rsidR="003C309C">
        <w:rPr>
          <w:noProof/>
        </w:rPr>
        <w:drawing>
          <wp:inline distT="0" distB="0" distL="0" distR="0" wp14:anchorId="4488BA45" wp14:editId="5C6D5F9E">
            <wp:extent cx="2766060" cy="2760345"/>
            <wp:effectExtent l="0" t="0" r="0"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060" cy="2760345"/>
                    </a:xfrm>
                    <a:prstGeom prst="rect">
                      <a:avLst/>
                    </a:prstGeom>
                    <a:noFill/>
                    <a:ln>
                      <a:noFill/>
                    </a:ln>
                  </pic:spPr>
                </pic:pic>
              </a:graphicData>
            </a:graphic>
          </wp:inline>
        </w:drawing>
      </w:r>
    </w:p>
    <w:p w14:paraId="2657B5CB" w14:textId="77777777" w:rsidR="003C309C" w:rsidRDefault="003C309C" w:rsidP="003C309C"/>
    <w:p w14:paraId="25029AC9" w14:textId="77777777" w:rsidR="003C309C" w:rsidRDefault="003C309C">
      <w:pPr>
        <w:widowControl/>
      </w:pPr>
    </w:p>
    <w:p w14:paraId="25982870" w14:textId="56AC6AD5" w:rsidR="000C42FC" w:rsidRDefault="00FF71DE">
      <w:pPr>
        <w:widowControl/>
      </w:pPr>
      <w:r>
        <w:rPr>
          <w:rFonts w:hint="eastAsia"/>
        </w:rPr>
        <w:t>----------------</w:t>
      </w:r>
    </w:p>
    <w:p w14:paraId="2892FEAF" w14:textId="78575994" w:rsidR="001A5141" w:rsidRPr="00A76047" w:rsidRDefault="00FF71DE">
      <w:pPr>
        <w:widowControl/>
        <w:rPr>
          <w:rFonts w:ascii="Arial" w:hAnsi="Arial" w:cs="Arial"/>
          <w:b/>
          <w:bCs/>
          <w:color w:val="0000CC"/>
          <w:kern w:val="0"/>
          <w:sz w:val="28"/>
          <w:szCs w:val="28"/>
          <w:u w:val="single"/>
        </w:rPr>
      </w:pPr>
      <w:r w:rsidRPr="00A76047">
        <w:rPr>
          <w:rFonts w:ascii="Arial" w:hAnsi="Arial" w:cs="Arial"/>
          <w:b/>
          <w:bCs/>
          <w:color w:val="0000CC"/>
          <w:kern w:val="0"/>
          <w:sz w:val="28"/>
          <w:szCs w:val="28"/>
          <w:u w:val="single"/>
        </w:rPr>
        <w:t>2-1-</w:t>
      </w:r>
      <w:r w:rsidR="00A76047" w:rsidRPr="00A76047">
        <w:rPr>
          <w:rFonts w:ascii="Arial" w:hAnsi="Arial" w:cs="Arial" w:hint="eastAsia"/>
          <w:b/>
          <w:bCs/>
          <w:color w:val="0000CC"/>
          <w:kern w:val="0"/>
          <w:sz w:val="28"/>
          <w:szCs w:val="28"/>
          <w:u w:val="single"/>
        </w:rPr>
        <w:t>1</w:t>
      </w:r>
      <w:r w:rsidRPr="00A76047">
        <w:rPr>
          <w:rFonts w:ascii="Arial" w:hAnsi="Arial" w:cs="Arial"/>
          <w:b/>
          <w:bCs/>
          <w:color w:val="0000CC"/>
          <w:kern w:val="0"/>
          <w:sz w:val="28"/>
          <w:szCs w:val="28"/>
          <w:u w:val="single"/>
        </w:rPr>
        <w:t xml:space="preserve"> </w:t>
      </w:r>
      <w:r w:rsidR="001A5141" w:rsidRPr="00A76047">
        <w:rPr>
          <w:rFonts w:ascii="Arial" w:hAnsi="Arial" w:cs="Arial"/>
          <w:b/>
          <w:bCs/>
          <w:color w:val="0000CC"/>
          <w:kern w:val="0"/>
          <w:sz w:val="28"/>
          <w:szCs w:val="28"/>
          <w:u w:val="single"/>
        </w:rPr>
        <w:t xml:space="preserve">GUC Announces Successful Launch of Industry's First 32G </w:t>
      </w:r>
      <w:proofErr w:type="spellStart"/>
      <w:r w:rsidR="001A5141" w:rsidRPr="00A76047">
        <w:rPr>
          <w:rFonts w:ascii="Arial" w:hAnsi="Arial" w:cs="Arial"/>
          <w:b/>
          <w:bCs/>
          <w:color w:val="0000CC"/>
          <w:kern w:val="0"/>
          <w:sz w:val="28"/>
          <w:szCs w:val="28"/>
          <w:u w:val="single"/>
        </w:rPr>
        <w:t>UCIe</w:t>
      </w:r>
      <w:proofErr w:type="spellEnd"/>
      <w:r w:rsidR="001A5141" w:rsidRPr="00A76047">
        <w:rPr>
          <w:rFonts w:ascii="Arial" w:hAnsi="Arial" w:cs="Arial"/>
          <w:b/>
          <w:bCs/>
          <w:color w:val="0000CC"/>
          <w:kern w:val="0"/>
          <w:sz w:val="28"/>
          <w:szCs w:val="28"/>
          <w:u w:val="single"/>
        </w:rPr>
        <w:t xml:space="preserve"> Silicon on TSMC 3nm and CoWoS Technology</w:t>
      </w:r>
    </w:p>
    <w:p w14:paraId="2461339A" w14:textId="400556F7" w:rsidR="001A5141" w:rsidRPr="00594D32" w:rsidRDefault="001A5141">
      <w:pPr>
        <w:widowControl/>
        <w:rPr>
          <w:color w:val="0000CC"/>
        </w:rPr>
      </w:pPr>
    </w:p>
    <w:p w14:paraId="734BD462" w14:textId="71E18CFF" w:rsidR="001A5141" w:rsidRDefault="001A5141" w:rsidP="001A5141">
      <w:pPr>
        <w:widowControl/>
      </w:pPr>
      <w:r>
        <w:t xml:space="preserve">Global </w:t>
      </w:r>
      <w:proofErr w:type="spellStart"/>
      <w:r>
        <w:t>Unichip</w:t>
      </w:r>
      <w:proofErr w:type="spellEnd"/>
      <w:r>
        <w:t xml:space="preserve"> Corp. (GUC) announced the successful launch of industry’s first Universal </w:t>
      </w:r>
      <w:proofErr w:type="spellStart"/>
      <w:r>
        <w:t>Chiplet</w:t>
      </w:r>
      <w:proofErr w:type="spellEnd"/>
      <w:r>
        <w:t xml:space="preserve"> Interconnect Express™ (</w:t>
      </w:r>
      <w:proofErr w:type="spellStart"/>
      <w:r>
        <w:t>UCIe</w:t>
      </w:r>
      <w:proofErr w:type="spellEnd"/>
      <w:r>
        <w:t xml:space="preserve">™) PHY silicon, achieving a data rate of 32 Gbps per lane, the highest speed defined in the </w:t>
      </w:r>
      <w:proofErr w:type="spellStart"/>
      <w:r>
        <w:t>UCIe</w:t>
      </w:r>
      <w:proofErr w:type="spellEnd"/>
      <w:r>
        <w:t xml:space="preserve"> specification. The 32G </w:t>
      </w:r>
      <w:proofErr w:type="spellStart"/>
      <w:r>
        <w:t>UCIe</w:t>
      </w:r>
      <w:proofErr w:type="spellEnd"/>
      <w:r>
        <w:t xml:space="preserve"> IP, supporting </w:t>
      </w:r>
      <w:proofErr w:type="spellStart"/>
      <w:r>
        <w:t>UCIe</w:t>
      </w:r>
      <w:proofErr w:type="spellEnd"/>
      <w:r>
        <w:t xml:space="preserve"> 2.0, delivers an impressive bandwidth density of 10 </w:t>
      </w:r>
      <w:proofErr w:type="spellStart"/>
      <w:r>
        <w:t>Tbps</w:t>
      </w:r>
      <w:proofErr w:type="spellEnd"/>
      <w:r>
        <w:t xml:space="preserve"> per 1 mm of die edge (5 </w:t>
      </w:r>
      <w:proofErr w:type="spellStart"/>
      <w:r>
        <w:t>Tbps</w:t>
      </w:r>
      <w:proofErr w:type="spellEnd"/>
      <w:r>
        <w:t xml:space="preserve">/mm full-duplex). This milestone was achieved using TSMC’s advanced N3P process and CoWoS® packaging technologies, targeting AI, high-performance computing (HPC), </w:t>
      </w:r>
      <w:proofErr w:type="spellStart"/>
      <w:r>
        <w:t>xPU</w:t>
      </w:r>
      <w:proofErr w:type="spellEnd"/>
      <w:r>
        <w:t>, and networking applications.</w:t>
      </w:r>
    </w:p>
    <w:p w14:paraId="6B5DD43A" w14:textId="77777777" w:rsidR="001A5141" w:rsidRDefault="001A5141" w:rsidP="001A5141">
      <w:pPr>
        <w:rPr>
          <w:rFonts w:ascii="Arial" w:hAnsi="Arial" w:cs="Arial"/>
          <w:color w:val="0000FF"/>
        </w:rPr>
      </w:pPr>
      <w:r>
        <w:rPr>
          <w:rFonts w:ascii="Arial" w:hAnsi="Arial" w:cs="Arial"/>
          <w:color w:val="0000FF"/>
        </w:rPr>
        <w:t>For more information:</w:t>
      </w:r>
    </w:p>
    <w:p w14:paraId="3F1F990E" w14:textId="45EB3268" w:rsidR="001A5141" w:rsidRDefault="00A76047" w:rsidP="001A5141">
      <w:pPr>
        <w:widowControl/>
      </w:pPr>
      <w:hyperlink r:id="rId13" w:history="1">
        <w:r w:rsidR="001A5141" w:rsidRPr="00060557">
          <w:rPr>
            <w:rStyle w:val="a3"/>
          </w:rPr>
          <w:t>https://www.guc-asic.com/en/news-cont.php?k=GUCPR_202503_ENG</w:t>
        </w:r>
      </w:hyperlink>
    </w:p>
    <w:p w14:paraId="27E6082A" w14:textId="3ED40335" w:rsidR="001A5141" w:rsidRPr="001A5141" w:rsidRDefault="001A5141">
      <w:pPr>
        <w:widowControl/>
      </w:pPr>
    </w:p>
    <w:p w14:paraId="668BDAD3" w14:textId="5573A623" w:rsidR="001A5141" w:rsidRDefault="00FF71DE">
      <w:pPr>
        <w:widowControl/>
      </w:pPr>
      <w:r>
        <w:rPr>
          <w:rFonts w:hint="eastAsia"/>
        </w:rPr>
        <w:t>----------------</w:t>
      </w:r>
    </w:p>
    <w:p w14:paraId="1F41BD1E" w14:textId="4B35EF4A" w:rsidR="004E4D0B" w:rsidRPr="00A76047" w:rsidRDefault="00594D32" w:rsidP="004E4D0B">
      <w:pPr>
        <w:rPr>
          <w:rFonts w:ascii="Arial" w:eastAsia="微軟正黑體" w:hAnsi="Arial" w:cs="Arial"/>
          <w:b/>
          <w:bCs/>
          <w:color w:val="0000CC"/>
          <w:kern w:val="0"/>
          <w:sz w:val="28"/>
          <w:szCs w:val="28"/>
          <w:u w:val="single"/>
        </w:rPr>
      </w:pPr>
      <w:r w:rsidRPr="00A76047">
        <w:rPr>
          <w:rFonts w:ascii="Arial" w:hAnsi="Arial" w:cs="Arial"/>
          <w:b/>
          <w:bCs/>
          <w:color w:val="0000CC"/>
          <w:kern w:val="0"/>
          <w:sz w:val="28"/>
          <w:szCs w:val="28"/>
          <w:u w:val="single"/>
        </w:rPr>
        <w:t>2-1-</w:t>
      </w:r>
      <w:r w:rsidR="00A76047" w:rsidRPr="00A76047">
        <w:rPr>
          <w:rFonts w:ascii="Arial" w:hAnsi="Arial" w:cs="Arial"/>
          <w:b/>
          <w:bCs/>
          <w:color w:val="0000CC"/>
          <w:kern w:val="0"/>
          <w:sz w:val="28"/>
          <w:szCs w:val="28"/>
          <w:u w:val="single"/>
        </w:rPr>
        <w:t>2</w:t>
      </w:r>
      <w:r w:rsidRPr="00A76047">
        <w:rPr>
          <w:rFonts w:ascii="Arial" w:hAnsi="Arial" w:cs="Arial"/>
          <w:b/>
          <w:bCs/>
          <w:color w:val="0000CC"/>
          <w:kern w:val="0"/>
          <w:sz w:val="28"/>
          <w:szCs w:val="28"/>
          <w:u w:val="single"/>
        </w:rPr>
        <w:t xml:space="preserve"> </w:t>
      </w:r>
      <w:r w:rsidR="004E4D0B" w:rsidRPr="00A76047">
        <w:rPr>
          <w:rFonts w:ascii="Arial" w:eastAsia="微軟正黑體" w:hAnsi="Arial" w:cs="Arial"/>
          <w:b/>
          <w:bCs/>
          <w:color w:val="0000CC"/>
          <w:kern w:val="0"/>
          <w:sz w:val="28"/>
          <w:szCs w:val="28"/>
          <w:u w:val="single"/>
        </w:rPr>
        <w:t xml:space="preserve">GUC Taped Out </w:t>
      </w:r>
      <w:proofErr w:type="spellStart"/>
      <w:r w:rsidR="004E4D0B" w:rsidRPr="00A76047">
        <w:rPr>
          <w:rFonts w:ascii="Arial" w:eastAsia="微軟正黑體" w:hAnsi="Arial" w:cs="Arial"/>
          <w:b/>
          <w:bCs/>
          <w:color w:val="0000CC"/>
          <w:kern w:val="0"/>
          <w:sz w:val="28"/>
          <w:szCs w:val="28"/>
          <w:u w:val="single"/>
        </w:rPr>
        <w:t>UCIe</w:t>
      </w:r>
      <w:proofErr w:type="spellEnd"/>
      <w:r w:rsidR="004E4D0B" w:rsidRPr="00A76047">
        <w:rPr>
          <w:rFonts w:ascii="Arial" w:eastAsia="微軟正黑體" w:hAnsi="Arial" w:cs="Arial"/>
          <w:b/>
          <w:bCs/>
          <w:color w:val="0000CC"/>
          <w:kern w:val="0"/>
          <w:sz w:val="28"/>
          <w:szCs w:val="28"/>
          <w:u w:val="single"/>
        </w:rPr>
        <w:t xml:space="preserve"> 40Gbps IP using Adaptive Voltage Scaling (AVS)</w:t>
      </w:r>
    </w:p>
    <w:p w14:paraId="676BF801" w14:textId="77777777" w:rsidR="000F09D5" w:rsidRDefault="000F09D5" w:rsidP="004E4D0B">
      <w:pPr>
        <w:rPr>
          <w:rFonts w:ascii="Arial" w:hAnsi="Arial" w:cs="Arial"/>
        </w:rPr>
      </w:pPr>
    </w:p>
    <w:p w14:paraId="3800F72C" w14:textId="6F493B11" w:rsidR="004E4D0B" w:rsidRPr="001A34D4" w:rsidRDefault="004E4D0B" w:rsidP="004E4D0B">
      <w:pPr>
        <w:rPr>
          <w:rFonts w:ascii="Arial" w:hAnsi="Arial" w:cs="Arial"/>
        </w:rPr>
      </w:pPr>
      <w:r w:rsidRPr="004F4396">
        <w:rPr>
          <w:rFonts w:ascii="Arial" w:hAnsi="Arial" w:cs="Arial"/>
        </w:rPr>
        <w:t xml:space="preserve">GUC had successfully taped out Universal </w:t>
      </w:r>
      <w:proofErr w:type="spellStart"/>
      <w:r w:rsidRPr="004F4396">
        <w:rPr>
          <w:rFonts w:ascii="Arial" w:hAnsi="Arial" w:cs="Arial"/>
        </w:rPr>
        <w:t>Chiplet</w:t>
      </w:r>
      <w:proofErr w:type="spellEnd"/>
      <w:r w:rsidRPr="004F4396">
        <w:rPr>
          <w:rFonts w:ascii="Arial" w:hAnsi="Arial" w:cs="Arial"/>
        </w:rPr>
        <w:t xml:space="preserve"> Interconnect Express™ </w:t>
      </w:r>
      <w:r w:rsidRPr="004F4396">
        <w:rPr>
          <w:rFonts w:ascii="Arial" w:hAnsi="Arial" w:cs="Arial"/>
        </w:rPr>
        <w:lastRenderedPageBreak/>
        <w:t>(</w:t>
      </w:r>
      <w:proofErr w:type="spellStart"/>
      <w:r w:rsidRPr="004F4396">
        <w:rPr>
          <w:rFonts w:ascii="Arial" w:hAnsi="Arial" w:cs="Arial"/>
        </w:rPr>
        <w:t>UCIe</w:t>
      </w:r>
      <w:proofErr w:type="spellEnd"/>
      <w:r w:rsidRPr="004F4396">
        <w:rPr>
          <w:rFonts w:ascii="Arial" w:hAnsi="Arial" w:cs="Arial"/>
        </w:rPr>
        <w:t xml:space="preserve">™) PHY IP with 40Gbps per lane on TSMC’s N5 process, beyond </w:t>
      </w:r>
      <w:proofErr w:type="spellStart"/>
      <w:r w:rsidRPr="004F4396">
        <w:rPr>
          <w:rFonts w:ascii="Arial" w:hAnsi="Arial" w:cs="Arial"/>
        </w:rPr>
        <w:t>UCIe’s</w:t>
      </w:r>
      <w:proofErr w:type="spellEnd"/>
      <w:r w:rsidRPr="004F4396">
        <w:rPr>
          <w:rFonts w:ascii="Arial" w:hAnsi="Arial" w:cs="Arial"/>
        </w:rPr>
        <w:t xml:space="preserve"> highest speed, for AI/HPC/</w:t>
      </w:r>
      <w:proofErr w:type="spellStart"/>
      <w:r w:rsidRPr="004F4396">
        <w:rPr>
          <w:rFonts w:ascii="Arial" w:hAnsi="Arial" w:cs="Arial"/>
        </w:rPr>
        <w:t>xPU</w:t>
      </w:r>
      <w:proofErr w:type="spellEnd"/>
      <w:r w:rsidRPr="004F4396">
        <w:rPr>
          <w:rFonts w:ascii="Arial" w:hAnsi="Arial" w:cs="Arial"/>
        </w:rPr>
        <w:t xml:space="preserve">/Networking applications. </w:t>
      </w:r>
      <w:proofErr w:type="spellStart"/>
      <w:r w:rsidRPr="004F4396">
        <w:rPr>
          <w:rFonts w:ascii="Arial" w:hAnsi="Arial" w:cs="Arial"/>
        </w:rPr>
        <w:t>UCIe</w:t>
      </w:r>
      <w:proofErr w:type="spellEnd"/>
      <w:r w:rsidRPr="004F4396">
        <w:rPr>
          <w:rFonts w:ascii="Arial" w:hAnsi="Arial" w:cs="Arial"/>
        </w:rPr>
        <w:t xml:space="preserve"> 40G </w:t>
      </w:r>
      <w:proofErr w:type="spellStart"/>
      <w:r w:rsidRPr="004F4396">
        <w:rPr>
          <w:rFonts w:ascii="Arial" w:hAnsi="Arial" w:cs="Arial"/>
        </w:rPr>
        <w:t>chiplet</w:t>
      </w:r>
      <w:proofErr w:type="spellEnd"/>
      <w:r w:rsidRPr="004F4396">
        <w:rPr>
          <w:rFonts w:ascii="Arial" w:hAnsi="Arial" w:cs="Arial"/>
        </w:rPr>
        <w:t xml:space="preserve"> interface provides industry leading bandwidth density 1,645 GB/s per mm of die edge. The IP supports any speed up to 40Gbps and uses Adaptive Voltage Scaling (AVS) to reduce supply voltage achieving 2x better power efficiency for required speed. The chip is assembled using TSMC’s CoWoS® </w:t>
      </w:r>
      <w:r w:rsidRPr="001A34D4">
        <w:rPr>
          <w:rFonts w:ascii="Arial" w:hAnsi="Arial" w:cs="Arial"/>
        </w:rPr>
        <w:t>(Chip on Wafer on Substrate) advanced packaging technology.</w:t>
      </w:r>
    </w:p>
    <w:p w14:paraId="2CEB1B46" w14:textId="77777777" w:rsidR="001A34D4" w:rsidRPr="009C68CD" w:rsidRDefault="004E4D0B" w:rsidP="004E4D0B">
      <w:pPr>
        <w:rPr>
          <w:rFonts w:ascii="Arial" w:hAnsi="Arial" w:cs="Arial"/>
          <w:color w:val="0000FF"/>
        </w:rPr>
      </w:pPr>
      <w:r w:rsidRPr="009C68CD">
        <w:rPr>
          <w:rFonts w:ascii="Arial" w:hAnsi="Arial" w:cs="Arial"/>
          <w:color w:val="0000FF"/>
        </w:rPr>
        <w:t>For more information:</w:t>
      </w:r>
    </w:p>
    <w:p w14:paraId="314CBFB4" w14:textId="30C8FE29" w:rsidR="004E4D0B" w:rsidRPr="009C68CD" w:rsidRDefault="004E4D0B" w:rsidP="004E4D0B">
      <w:pPr>
        <w:rPr>
          <w:color w:val="0000FF"/>
        </w:rPr>
      </w:pPr>
      <w:r w:rsidRPr="009C68CD">
        <w:rPr>
          <w:color w:val="0000FF"/>
        </w:rPr>
        <w:t xml:space="preserve"> </w:t>
      </w:r>
      <w:r w:rsidRPr="009C68CD">
        <w:rPr>
          <w:noProof/>
          <w:color w:val="0000FF"/>
        </w:rPr>
        <w:drawing>
          <wp:inline distT="0" distB="0" distL="0" distR="0" wp14:anchorId="15E07570" wp14:editId="5F05FD63">
            <wp:extent cx="977900" cy="99885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7900" cy="998855"/>
                    </a:xfrm>
                    <a:prstGeom prst="rect">
                      <a:avLst/>
                    </a:prstGeom>
                    <a:noFill/>
                    <a:ln>
                      <a:noFill/>
                    </a:ln>
                  </pic:spPr>
                </pic:pic>
              </a:graphicData>
            </a:graphic>
          </wp:inline>
        </w:drawing>
      </w:r>
    </w:p>
    <w:p w14:paraId="686325F8" w14:textId="7FED582F" w:rsidR="004E4D0B" w:rsidRDefault="00A76047">
      <w:hyperlink r:id="rId15" w:history="1">
        <w:r w:rsidR="009E5F8F">
          <w:rPr>
            <w:rStyle w:val="a3"/>
          </w:rPr>
          <w:t>GUC Taped Out UCIe 40Gbps IP using Adaptive Voltage Scaling (AVS)</w:t>
        </w:r>
      </w:hyperlink>
    </w:p>
    <w:p w14:paraId="4E60AED3" w14:textId="77777777" w:rsidR="009E653A" w:rsidRDefault="009E653A"/>
    <w:p w14:paraId="4D609D5D" w14:textId="24340C2D" w:rsidR="00A76047" w:rsidRPr="00A76047" w:rsidRDefault="00FF71DE" w:rsidP="00C81453">
      <w:pPr>
        <w:rPr>
          <w:rFonts w:ascii="Arial" w:eastAsia="新細明體" w:hAnsi="Arial" w:cs="Arial" w:hint="eastAsia"/>
          <w:kern w:val="0"/>
          <w:szCs w:val="24"/>
        </w:rPr>
      </w:pPr>
      <w:r>
        <w:rPr>
          <w:rFonts w:ascii="Arial" w:eastAsia="新細明體" w:hAnsi="Arial" w:cs="Arial" w:hint="eastAsia"/>
          <w:kern w:val="0"/>
          <w:szCs w:val="24"/>
        </w:rPr>
        <w:t>-----------------</w:t>
      </w:r>
    </w:p>
    <w:p w14:paraId="3C3910B9" w14:textId="77777777" w:rsidR="00A76047" w:rsidRDefault="00A76047" w:rsidP="00C81453">
      <w:pPr>
        <w:rPr>
          <w:rFonts w:ascii="Arial" w:hAnsi="Arial" w:cs="Arial" w:hint="eastAsia"/>
          <w:b/>
          <w:bCs/>
          <w:color w:val="0000CC"/>
          <w:kern w:val="0"/>
          <w:szCs w:val="24"/>
          <w:u w:val="single"/>
        </w:rPr>
      </w:pPr>
    </w:p>
    <w:p w14:paraId="2E18EDED" w14:textId="523B2F38" w:rsidR="00C81453" w:rsidRPr="00A76047" w:rsidRDefault="00594D32" w:rsidP="00C81453">
      <w:pPr>
        <w:rPr>
          <w:rFonts w:ascii="Arial" w:eastAsia="微軟正黑體" w:hAnsi="Arial" w:cs="Arial"/>
          <w:b/>
          <w:bCs/>
          <w:color w:val="0000CC"/>
          <w:kern w:val="0"/>
          <w:sz w:val="28"/>
          <w:szCs w:val="28"/>
          <w:u w:val="single"/>
        </w:rPr>
      </w:pPr>
      <w:r w:rsidRPr="00A76047">
        <w:rPr>
          <w:rFonts w:ascii="Arial" w:hAnsi="Arial" w:cs="Arial"/>
          <w:b/>
          <w:bCs/>
          <w:color w:val="0000CC"/>
          <w:kern w:val="0"/>
          <w:sz w:val="28"/>
          <w:szCs w:val="28"/>
          <w:u w:val="single"/>
        </w:rPr>
        <w:t>2-1-</w:t>
      </w:r>
      <w:r w:rsidR="00A76047" w:rsidRPr="00A76047">
        <w:rPr>
          <w:rFonts w:ascii="Arial" w:hAnsi="Arial" w:cs="Arial"/>
          <w:b/>
          <w:bCs/>
          <w:color w:val="0000CC"/>
          <w:kern w:val="0"/>
          <w:sz w:val="28"/>
          <w:szCs w:val="28"/>
          <w:u w:val="single"/>
        </w:rPr>
        <w:t>3</w:t>
      </w:r>
      <w:r w:rsidR="00FF71DE" w:rsidRPr="00A76047">
        <w:rPr>
          <w:rFonts w:ascii="Arial" w:eastAsia="微軟正黑體" w:hAnsi="Arial" w:cs="Arial"/>
          <w:b/>
          <w:bCs/>
          <w:color w:val="0000CC"/>
          <w:kern w:val="0"/>
          <w:sz w:val="28"/>
          <w:szCs w:val="28"/>
          <w:u w:val="single"/>
        </w:rPr>
        <w:t xml:space="preserve"> </w:t>
      </w:r>
      <w:r w:rsidR="00C81453" w:rsidRPr="00A76047">
        <w:rPr>
          <w:rFonts w:ascii="Arial" w:eastAsia="微軟正黑體" w:hAnsi="Arial" w:cs="Arial"/>
          <w:b/>
          <w:bCs/>
          <w:color w:val="0000CC"/>
          <w:kern w:val="0"/>
          <w:sz w:val="28"/>
          <w:szCs w:val="28"/>
          <w:u w:val="single"/>
        </w:rPr>
        <w:t xml:space="preserve">GUC Taped Out </w:t>
      </w:r>
      <w:proofErr w:type="spellStart"/>
      <w:r w:rsidR="00C81453" w:rsidRPr="00A76047">
        <w:rPr>
          <w:rFonts w:ascii="Arial" w:eastAsia="微軟正黑體" w:hAnsi="Arial" w:cs="Arial"/>
          <w:b/>
          <w:bCs/>
          <w:color w:val="0000CC"/>
          <w:kern w:val="0"/>
          <w:sz w:val="28"/>
          <w:szCs w:val="28"/>
          <w:u w:val="single"/>
        </w:rPr>
        <w:t>UCIe</w:t>
      </w:r>
      <w:proofErr w:type="spellEnd"/>
      <w:r w:rsidR="00C81453" w:rsidRPr="00A76047">
        <w:rPr>
          <w:rFonts w:ascii="Arial" w:eastAsia="微軟正黑體" w:hAnsi="Arial" w:cs="Arial"/>
          <w:b/>
          <w:bCs/>
          <w:color w:val="0000CC"/>
          <w:kern w:val="0"/>
          <w:sz w:val="28"/>
          <w:szCs w:val="28"/>
          <w:u w:val="single"/>
        </w:rPr>
        <w:t xml:space="preserve"> 32G IP using TSMC's 3nm and CoWoS Technology</w:t>
      </w:r>
    </w:p>
    <w:p w14:paraId="0D6C66C1" w14:textId="77777777" w:rsidR="00C81453" w:rsidRPr="00CE0C33" w:rsidRDefault="00C81453" w:rsidP="00C81453">
      <w:pPr>
        <w:rPr>
          <w:rFonts w:ascii="Arial" w:hAnsi="Arial" w:cs="Arial"/>
        </w:rPr>
      </w:pPr>
      <w:r w:rsidRPr="00CE0C33">
        <w:rPr>
          <w:rFonts w:ascii="Arial" w:hAnsi="Arial" w:cs="Arial"/>
        </w:rPr>
        <w:t xml:space="preserve">GUC had successfully taped out Universal </w:t>
      </w:r>
      <w:proofErr w:type="spellStart"/>
      <w:r w:rsidRPr="00CE0C33">
        <w:rPr>
          <w:rFonts w:ascii="Arial" w:hAnsi="Arial" w:cs="Arial"/>
        </w:rPr>
        <w:t>Chiplet</w:t>
      </w:r>
      <w:proofErr w:type="spellEnd"/>
      <w:r w:rsidRPr="00CE0C33">
        <w:rPr>
          <w:rFonts w:ascii="Arial" w:hAnsi="Arial" w:cs="Arial"/>
        </w:rPr>
        <w:t xml:space="preserve"> Interconnect Express™ (</w:t>
      </w:r>
      <w:proofErr w:type="spellStart"/>
      <w:r w:rsidRPr="00CE0C33">
        <w:rPr>
          <w:rFonts w:ascii="Arial" w:hAnsi="Arial" w:cs="Arial"/>
        </w:rPr>
        <w:t>UCIe</w:t>
      </w:r>
      <w:proofErr w:type="spellEnd"/>
      <w:r w:rsidRPr="00CE0C33">
        <w:rPr>
          <w:rFonts w:ascii="Arial" w:hAnsi="Arial" w:cs="Arial"/>
        </w:rPr>
        <w:t xml:space="preserve">™) PHY IP with 32Gbps per lane, the highest </w:t>
      </w:r>
      <w:proofErr w:type="spellStart"/>
      <w:r w:rsidRPr="00CE0C33">
        <w:rPr>
          <w:rFonts w:ascii="Arial" w:hAnsi="Arial" w:cs="Arial"/>
        </w:rPr>
        <w:t>UCIe</w:t>
      </w:r>
      <w:proofErr w:type="spellEnd"/>
      <w:r w:rsidRPr="00CE0C33">
        <w:rPr>
          <w:rFonts w:ascii="Arial" w:hAnsi="Arial" w:cs="Arial"/>
        </w:rPr>
        <w:t xml:space="preserve"> speed, for AI/HPC/</w:t>
      </w:r>
      <w:proofErr w:type="spellStart"/>
      <w:r w:rsidRPr="00CE0C33">
        <w:rPr>
          <w:rFonts w:ascii="Arial" w:hAnsi="Arial" w:cs="Arial"/>
        </w:rPr>
        <w:t>xPU</w:t>
      </w:r>
      <w:proofErr w:type="spellEnd"/>
      <w:r w:rsidRPr="00CE0C33">
        <w:rPr>
          <w:rFonts w:ascii="Arial" w:hAnsi="Arial" w:cs="Arial"/>
        </w:rPr>
        <w:t xml:space="preserve">/Networking applications. </w:t>
      </w:r>
      <w:proofErr w:type="spellStart"/>
      <w:r w:rsidRPr="00CE0C33">
        <w:rPr>
          <w:rFonts w:ascii="Arial" w:hAnsi="Arial" w:cs="Arial"/>
        </w:rPr>
        <w:t>UCIe</w:t>
      </w:r>
      <w:proofErr w:type="spellEnd"/>
      <w:r w:rsidRPr="00CE0C33">
        <w:rPr>
          <w:rFonts w:ascii="Arial" w:hAnsi="Arial" w:cs="Arial"/>
        </w:rPr>
        <w:t xml:space="preserve"> 32G </w:t>
      </w:r>
      <w:proofErr w:type="spellStart"/>
      <w:r w:rsidRPr="00CE0C33">
        <w:rPr>
          <w:rFonts w:ascii="Arial" w:hAnsi="Arial" w:cs="Arial"/>
        </w:rPr>
        <w:t>chiplet</w:t>
      </w:r>
      <w:proofErr w:type="spellEnd"/>
      <w:r w:rsidRPr="00CE0C33">
        <w:rPr>
          <w:rFonts w:ascii="Arial" w:hAnsi="Arial" w:cs="Arial"/>
        </w:rPr>
        <w:t xml:space="preserve"> interface provides industry leading bandwidth density 10 </w:t>
      </w:r>
      <w:proofErr w:type="spellStart"/>
      <w:r w:rsidRPr="00CE0C33">
        <w:rPr>
          <w:rFonts w:ascii="Arial" w:hAnsi="Arial" w:cs="Arial"/>
        </w:rPr>
        <w:t>Tbps</w:t>
      </w:r>
      <w:proofErr w:type="spellEnd"/>
      <w:r w:rsidRPr="00CE0C33">
        <w:rPr>
          <w:rFonts w:ascii="Arial" w:hAnsi="Arial" w:cs="Arial"/>
        </w:rPr>
        <w:t xml:space="preserve"> per 1mm of die edge (5 </w:t>
      </w:r>
      <w:proofErr w:type="spellStart"/>
      <w:r w:rsidRPr="00CE0C33">
        <w:rPr>
          <w:rFonts w:ascii="Arial" w:hAnsi="Arial" w:cs="Arial"/>
        </w:rPr>
        <w:t>Tbps</w:t>
      </w:r>
      <w:proofErr w:type="spellEnd"/>
      <w:r w:rsidRPr="00CE0C33">
        <w:rPr>
          <w:rFonts w:ascii="Arial" w:hAnsi="Arial" w:cs="Arial"/>
        </w:rPr>
        <w:t xml:space="preserve">/mm full-duplex). The chip uses TSMC’s N3P silicon process and CoWoS® advanced packaging technology. </w:t>
      </w:r>
    </w:p>
    <w:p w14:paraId="12AEC2CC" w14:textId="77777777" w:rsidR="00C81453" w:rsidRPr="009C68CD" w:rsidRDefault="00C81453" w:rsidP="00C81453">
      <w:pPr>
        <w:rPr>
          <w:rFonts w:ascii="Arial" w:hAnsi="Arial" w:cs="Arial"/>
          <w:color w:val="0000FF"/>
        </w:rPr>
      </w:pPr>
      <w:r w:rsidRPr="009C68CD">
        <w:rPr>
          <w:rFonts w:ascii="Arial" w:hAnsi="Arial" w:cs="Arial"/>
          <w:color w:val="0000FF"/>
        </w:rPr>
        <w:t>For more information:</w:t>
      </w:r>
      <w:r w:rsidR="003E4F93" w:rsidRPr="009C68CD">
        <w:rPr>
          <w:rFonts w:ascii="Arial" w:hAnsi="Arial" w:cs="Arial"/>
          <w:color w:val="0000FF"/>
        </w:rPr>
        <w:t xml:space="preserve"> </w:t>
      </w:r>
    </w:p>
    <w:p w14:paraId="5573C6ED" w14:textId="77777777" w:rsidR="007F42F4" w:rsidRPr="009C68CD" w:rsidRDefault="00A76047">
      <w:pPr>
        <w:rPr>
          <w:rFonts w:ascii="Arial" w:hAnsi="Arial" w:cs="Arial"/>
          <w:color w:val="0000FF"/>
        </w:rPr>
      </w:pPr>
      <w:hyperlink r:id="rId16" w:history="1">
        <w:r w:rsidR="00C81453" w:rsidRPr="009C68CD">
          <w:rPr>
            <w:rStyle w:val="a3"/>
            <w:rFonts w:ascii="Arial" w:hAnsi="Arial" w:cs="Arial"/>
            <w:color w:val="0000FF"/>
          </w:rPr>
          <w:t>https://www.guc-asic.com/en/news-cont.php?k=202401_PR</w:t>
        </w:r>
      </w:hyperlink>
    </w:p>
    <w:p w14:paraId="55A3627D" w14:textId="046C072A" w:rsidR="00C81453" w:rsidRDefault="00C81453">
      <w:pPr>
        <w:pBdr>
          <w:bottom w:val="single" w:sz="6" w:space="1" w:color="auto"/>
        </w:pBdr>
      </w:pPr>
    </w:p>
    <w:p w14:paraId="7A66EBE9" w14:textId="77777777" w:rsidR="00A76047" w:rsidRDefault="00A76047" w:rsidP="00A76047">
      <w:pPr>
        <w:rPr>
          <w:rFonts w:ascii="Arial" w:eastAsia="微軟正黑體" w:hAnsi="Arial" w:cs="Arial"/>
          <w:b/>
          <w:bCs/>
          <w:color w:val="0000CC"/>
          <w:kern w:val="0"/>
          <w:szCs w:val="24"/>
          <w:u w:val="single"/>
        </w:rPr>
      </w:pPr>
    </w:p>
    <w:p w14:paraId="70B71445" w14:textId="00128473" w:rsidR="00A76047" w:rsidRPr="00A76047" w:rsidRDefault="00A76047" w:rsidP="00A76047">
      <w:pPr>
        <w:rPr>
          <w:rFonts w:ascii="Arial" w:eastAsia="微軟正黑體" w:hAnsi="Arial" w:cs="Arial"/>
          <w:b/>
          <w:bCs/>
          <w:color w:val="0000CC"/>
          <w:kern w:val="0"/>
          <w:sz w:val="28"/>
          <w:szCs w:val="28"/>
          <w:u w:val="single"/>
        </w:rPr>
      </w:pPr>
      <w:r w:rsidRPr="00A76047">
        <w:rPr>
          <w:rFonts w:ascii="Arial" w:eastAsia="微軟正黑體" w:hAnsi="Arial" w:cs="Arial"/>
          <w:b/>
          <w:bCs/>
          <w:color w:val="0000CC"/>
          <w:kern w:val="0"/>
          <w:sz w:val="28"/>
          <w:szCs w:val="28"/>
          <w:u w:val="single"/>
        </w:rPr>
        <w:t>2-2-</w:t>
      </w:r>
      <w:r w:rsidRPr="00A76047">
        <w:rPr>
          <w:rFonts w:ascii="Arial" w:eastAsia="微軟正黑體" w:hAnsi="Arial" w:cs="Arial"/>
          <w:b/>
          <w:bCs/>
          <w:color w:val="0000CC"/>
          <w:kern w:val="0"/>
          <w:sz w:val="28"/>
          <w:szCs w:val="28"/>
          <w:u w:val="single"/>
        </w:rPr>
        <w:t>4</w:t>
      </w:r>
      <w:r w:rsidRPr="00A76047">
        <w:rPr>
          <w:rFonts w:ascii="Arial" w:eastAsia="微軟正黑體" w:hAnsi="Arial" w:cs="Arial"/>
          <w:b/>
          <w:bCs/>
          <w:color w:val="0000CC"/>
          <w:kern w:val="0"/>
          <w:sz w:val="28"/>
          <w:szCs w:val="28"/>
          <w:u w:val="single"/>
        </w:rPr>
        <w:t xml:space="preserve"> GUC Taped Out 3nm 8.6Gbps HBM3 and 5Tbps/mm GLink-2.5D IP using TSMC Advanced Packaging Technology</w:t>
      </w:r>
    </w:p>
    <w:p w14:paraId="3A9183F7" w14:textId="77777777" w:rsidR="00A76047" w:rsidRDefault="00A76047" w:rsidP="00A76047">
      <w:pPr>
        <w:rPr>
          <w:rFonts w:ascii="Arial" w:hAnsi="Arial" w:cs="Arial"/>
        </w:rPr>
      </w:pPr>
    </w:p>
    <w:p w14:paraId="7B807FF5" w14:textId="77777777" w:rsidR="00A76047" w:rsidRDefault="00A76047" w:rsidP="00A76047">
      <w:pPr>
        <w:rPr>
          <w:rFonts w:ascii="Arial" w:hAnsi="Arial" w:cs="Arial"/>
        </w:rPr>
      </w:pPr>
      <w:r>
        <w:rPr>
          <w:rFonts w:ascii="Arial" w:hAnsi="Arial" w:cs="Arial"/>
        </w:rPr>
        <w:t xml:space="preserve">GUC had successfully taped out a test chip with an 8.6Gbps HBM3 Controller and PHY and </w:t>
      </w:r>
      <w:proofErr w:type="spellStart"/>
      <w:r>
        <w:rPr>
          <w:rFonts w:ascii="Arial" w:hAnsi="Arial" w:cs="Arial"/>
        </w:rPr>
        <w:t>GLink</w:t>
      </w:r>
      <w:proofErr w:type="spellEnd"/>
      <w:r>
        <w:rPr>
          <w:rFonts w:ascii="Arial" w:hAnsi="Arial" w:cs="Arial"/>
        </w:rPr>
        <w:t xml:space="preserve"> 2.3LL for AI/HPC/</w:t>
      </w:r>
      <w:proofErr w:type="spellStart"/>
      <w:r>
        <w:rPr>
          <w:rFonts w:ascii="Arial" w:hAnsi="Arial" w:cs="Arial"/>
        </w:rPr>
        <w:t>xPU</w:t>
      </w:r>
      <w:proofErr w:type="spellEnd"/>
      <w:r>
        <w:rPr>
          <w:rFonts w:ascii="Arial" w:hAnsi="Arial" w:cs="Arial"/>
        </w:rPr>
        <w:t xml:space="preserve">/Networking applications. </w:t>
      </w:r>
      <w:proofErr w:type="spellStart"/>
      <w:r>
        <w:rPr>
          <w:rFonts w:ascii="Arial" w:hAnsi="Arial" w:cs="Arial"/>
        </w:rPr>
        <w:t>GLink</w:t>
      </w:r>
      <w:proofErr w:type="spellEnd"/>
      <w:r>
        <w:rPr>
          <w:rFonts w:ascii="Arial" w:hAnsi="Arial" w:cs="Arial"/>
        </w:rPr>
        <w:t xml:space="preserve"> 2.3LL die-to-die interface provides best-in-class Power, Performance, and Area (PPA) with 5ns end-to-end latency, 5Tbps/mm beach-front (2.5T full-duplex) and 0.27pJ/bit power efficiency. The test </w:t>
      </w:r>
      <w:proofErr w:type="gramStart"/>
      <w:r>
        <w:rPr>
          <w:rFonts w:ascii="Arial" w:hAnsi="Arial" w:cs="Arial"/>
        </w:rPr>
        <w:t>chip’s</w:t>
      </w:r>
      <w:proofErr w:type="gramEnd"/>
      <w:r>
        <w:rPr>
          <w:rFonts w:ascii="Arial" w:hAnsi="Arial" w:cs="Arial"/>
        </w:rPr>
        <w:t xml:space="preserve"> taped out at the TSMC 3nm process and adopts the TSMC CoWoS® advanced packaging </w:t>
      </w:r>
      <w:r>
        <w:rPr>
          <w:rFonts w:ascii="Arial" w:hAnsi="Arial" w:cs="Arial"/>
        </w:rPr>
        <w:lastRenderedPageBreak/>
        <w:t>technology.</w:t>
      </w:r>
    </w:p>
    <w:p w14:paraId="0BB9C30F" w14:textId="77777777" w:rsidR="00A76047" w:rsidRDefault="00A76047" w:rsidP="00A76047">
      <w:pPr>
        <w:rPr>
          <w:rFonts w:ascii="Arial" w:hAnsi="Arial" w:cs="Arial"/>
          <w:color w:val="0000FF"/>
          <w:kern w:val="0"/>
        </w:rPr>
      </w:pPr>
      <w:r>
        <w:rPr>
          <w:rFonts w:ascii="Arial" w:hAnsi="Arial" w:cs="Arial"/>
          <w:color w:val="0000FF"/>
          <w:kern w:val="0"/>
        </w:rPr>
        <w:t>For more information:</w:t>
      </w:r>
    </w:p>
    <w:p w14:paraId="707CBD09" w14:textId="77777777" w:rsidR="00A76047" w:rsidRDefault="00A76047" w:rsidP="00A76047">
      <w:pPr>
        <w:rPr>
          <w:rFonts w:ascii="Arial" w:hAnsi="Arial" w:cs="Arial"/>
          <w:color w:val="0000FF"/>
        </w:rPr>
      </w:pPr>
      <w:hyperlink r:id="rId17" w:history="1">
        <w:r>
          <w:rPr>
            <w:rStyle w:val="a3"/>
            <w:rFonts w:ascii="Arial" w:hAnsi="Arial" w:cs="Arial"/>
            <w:color w:val="0000FF"/>
          </w:rPr>
          <w:t>https://www.guc-asic.com/en/news-cont.php?k=3nm_HBM_GLink</w:t>
        </w:r>
      </w:hyperlink>
    </w:p>
    <w:p w14:paraId="54F5EC84" w14:textId="77777777" w:rsidR="00A76047" w:rsidRPr="00A76047" w:rsidRDefault="00A76047" w:rsidP="00A76047">
      <w:pPr>
        <w:rPr>
          <w:rFonts w:ascii="Arial" w:hAnsi="Arial" w:cs="Arial" w:hint="eastAsia"/>
          <w:b/>
          <w:bCs/>
          <w:color w:val="0000CC"/>
          <w:kern w:val="0"/>
          <w:szCs w:val="24"/>
          <w:u w:val="single"/>
        </w:rPr>
      </w:pPr>
    </w:p>
    <w:p w14:paraId="797F6AC0" w14:textId="77777777" w:rsidR="00A76047" w:rsidRDefault="00A76047" w:rsidP="00A76047">
      <w:r>
        <w:rPr>
          <w:rFonts w:hint="eastAsia"/>
        </w:rPr>
        <w:t>--------------------</w:t>
      </w:r>
    </w:p>
    <w:p w14:paraId="0BE814F7" w14:textId="77777777" w:rsidR="00A76047" w:rsidRDefault="00A76047">
      <w:pPr>
        <w:rPr>
          <w:rFonts w:hint="eastAsia"/>
        </w:rPr>
      </w:pPr>
    </w:p>
    <w:p w14:paraId="2C8D2737" w14:textId="1BEA1A7D" w:rsidR="004E4D0B" w:rsidRPr="00A76047" w:rsidRDefault="00FF71DE">
      <w:pPr>
        <w:rPr>
          <w:rFonts w:ascii="Arial" w:eastAsia="微軟正黑體" w:hAnsi="Arial" w:cs="Arial"/>
          <w:b/>
          <w:bCs/>
          <w:color w:val="0000CC"/>
          <w:kern w:val="0"/>
          <w:sz w:val="28"/>
          <w:szCs w:val="28"/>
          <w:u w:val="single"/>
        </w:rPr>
      </w:pPr>
      <w:r w:rsidRPr="00A76047">
        <w:rPr>
          <w:rFonts w:ascii="Arial" w:eastAsia="微軟正黑體" w:hAnsi="Arial" w:cs="Arial"/>
          <w:b/>
          <w:bCs/>
          <w:color w:val="0000CC"/>
          <w:kern w:val="0"/>
          <w:sz w:val="28"/>
          <w:szCs w:val="28"/>
          <w:u w:val="single"/>
        </w:rPr>
        <w:t>2-1-</w:t>
      </w:r>
      <w:r w:rsidR="00A76047" w:rsidRPr="00A76047">
        <w:rPr>
          <w:rFonts w:ascii="Arial" w:eastAsia="微軟正黑體" w:hAnsi="Arial" w:cs="Arial"/>
          <w:b/>
          <w:bCs/>
          <w:color w:val="0000CC"/>
          <w:kern w:val="0"/>
          <w:sz w:val="28"/>
          <w:szCs w:val="28"/>
          <w:u w:val="single"/>
        </w:rPr>
        <w:t>5</w:t>
      </w:r>
      <w:r w:rsidRPr="00A76047">
        <w:rPr>
          <w:rFonts w:ascii="Arial" w:eastAsia="微軟正黑體" w:hAnsi="Arial" w:cs="Arial"/>
          <w:b/>
          <w:bCs/>
          <w:color w:val="0000CC"/>
          <w:kern w:val="0"/>
          <w:sz w:val="28"/>
          <w:szCs w:val="28"/>
          <w:u w:val="single"/>
        </w:rPr>
        <w:t xml:space="preserve"> </w:t>
      </w:r>
      <w:r w:rsidR="00BA0E3D" w:rsidRPr="00A76047">
        <w:rPr>
          <w:rFonts w:ascii="Arial" w:eastAsia="微軟正黑體" w:hAnsi="Arial" w:cs="Arial"/>
          <w:b/>
          <w:bCs/>
          <w:color w:val="0000CC"/>
          <w:kern w:val="0"/>
          <w:sz w:val="28"/>
          <w:szCs w:val="28"/>
          <w:u w:val="single"/>
        </w:rPr>
        <w:t xml:space="preserve">GUC Unveils </w:t>
      </w:r>
      <w:proofErr w:type="spellStart"/>
      <w:r w:rsidR="00BA0E3D" w:rsidRPr="00A76047">
        <w:rPr>
          <w:rFonts w:ascii="Arial" w:eastAsia="微軟正黑體" w:hAnsi="Arial" w:cs="Arial"/>
          <w:b/>
          <w:bCs/>
          <w:color w:val="0000CC"/>
          <w:kern w:val="0"/>
          <w:sz w:val="28"/>
          <w:szCs w:val="28"/>
          <w:u w:val="single"/>
        </w:rPr>
        <w:t>GLink</w:t>
      </w:r>
      <w:proofErr w:type="spellEnd"/>
      <w:r w:rsidR="00BA0E3D" w:rsidRPr="00A76047">
        <w:rPr>
          <w:rFonts w:ascii="Arial" w:eastAsia="微軟正黑體" w:hAnsi="Arial" w:cs="Arial"/>
          <w:b/>
          <w:bCs/>
          <w:color w:val="0000CC"/>
          <w:kern w:val="0"/>
          <w:sz w:val="28"/>
          <w:szCs w:val="28"/>
          <w:u w:val="single"/>
        </w:rPr>
        <w:t xml:space="preserve"> 2.3LL, The World’s Most Powerful D2D Interconnect IP Using 2.5D Technology</w:t>
      </w:r>
    </w:p>
    <w:p w14:paraId="16CE4818" w14:textId="77777777" w:rsidR="000F09D5" w:rsidRDefault="000F09D5">
      <w:pPr>
        <w:rPr>
          <w:rFonts w:ascii="Arial" w:hAnsi="Arial" w:cs="Arial"/>
          <w:szCs w:val="24"/>
        </w:rPr>
      </w:pPr>
    </w:p>
    <w:p w14:paraId="5854F835" w14:textId="79BB4BEC" w:rsidR="00BA0E3D" w:rsidRPr="00504754" w:rsidRDefault="00BA0E3D">
      <w:pPr>
        <w:rPr>
          <w:rFonts w:ascii="Arial" w:hAnsi="Arial" w:cs="Arial"/>
          <w:szCs w:val="24"/>
        </w:rPr>
      </w:pPr>
      <w:proofErr w:type="spellStart"/>
      <w:r w:rsidRPr="00504754">
        <w:rPr>
          <w:rFonts w:ascii="Arial" w:hAnsi="Arial" w:cs="Arial"/>
          <w:szCs w:val="24"/>
        </w:rPr>
        <w:t>GLink</w:t>
      </w:r>
      <w:proofErr w:type="spellEnd"/>
      <w:r w:rsidRPr="00504754">
        <w:rPr>
          <w:rFonts w:ascii="Arial" w:hAnsi="Arial" w:cs="Arial"/>
          <w:szCs w:val="24"/>
        </w:rPr>
        <w:t xml:space="preserve"> 2.3LL (GUC’s die-to-die Link) interface IP for TSMC CoWoS® and </w:t>
      </w:r>
      <w:proofErr w:type="spellStart"/>
      <w:r w:rsidRPr="00504754">
        <w:rPr>
          <w:rFonts w:ascii="Arial" w:hAnsi="Arial" w:cs="Arial"/>
          <w:szCs w:val="24"/>
        </w:rPr>
        <w:t>InFO</w:t>
      </w:r>
      <w:proofErr w:type="spellEnd"/>
      <w:r w:rsidRPr="00504754">
        <w:rPr>
          <w:rFonts w:ascii="Arial" w:hAnsi="Arial" w:cs="Arial"/>
          <w:szCs w:val="24"/>
        </w:rPr>
        <w:t xml:space="preserve"> </w:t>
      </w:r>
      <w:proofErr w:type="spellStart"/>
      <w:r w:rsidRPr="00504754">
        <w:rPr>
          <w:rFonts w:ascii="Arial" w:hAnsi="Arial" w:cs="Arial"/>
          <w:szCs w:val="24"/>
        </w:rPr>
        <w:t>chiplets</w:t>
      </w:r>
      <w:proofErr w:type="spellEnd"/>
      <w:r w:rsidRPr="00504754">
        <w:rPr>
          <w:rFonts w:ascii="Arial" w:hAnsi="Arial" w:cs="Arial"/>
          <w:szCs w:val="24"/>
        </w:rPr>
        <w:t xml:space="preserve"> integration platforms passe</w:t>
      </w:r>
      <w:r w:rsidR="003D0AA8">
        <w:rPr>
          <w:rFonts w:ascii="Arial" w:hAnsi="Arial" w:cs="Arial"/>
          <w:szCs w:val="24"/>
        </w:rPr>
        <w:t>d silicon validation and has been</w:t>
      </w:r>
      <w:r w:rsidRPr="00504754">
        <w:rPr>
          <w:rFonts w:ascii="Arial" w:hAnsi="Arial" w:cs="Arial"/>
          <w:szCs w:val="24"/>
        </w:rPr>
        <w:t xml:space="preserve"> showcased at the TSMC 2022 Open Innovation Platform® (OIP) Ecosystem Forum in Santa Clara Convention Center</w:t>
      </w:r>
    </w:p>
    <w:p w14:paraId="4EC2F1EE" w14:textId="77777777" w:rsidR="00BA0E3D" w:rsidRPr="009C68CD" w:rsidRDefault="00BA0E3D" w:rsidP="00BA0E3D">
      <w:pPr>
        <w:rPr>
          <w:rFonts w:ascii="Arial" w:hAnsi="Arial" w:cs="Arial"/>
          <w:color w:val="0000FF"/>
          <w:kern w:val="0"/>
          <w:szCs w:val="24"/>
        </w:rPr>
      </w:pPr>
      <w:r w:rsidRPr="009C68CD">
        <w:rPr>
          <w:rFonts w:ascii="Arial" w:hAnsi="Arial" w:cs="Arial"/>
          <w:color w:val="0000FF"/>
          <w:kern w:val="0"/>
          <w:szCs w:val="24"/>
        </w:rPr>
        <w:t>For more information:</w:t>
      </w:r>
    </w:p>
    <w:p w14:paraId="27C807C9" w14:textId="77777777" w:rsidR="00BA0E3D" w:rsidRPr="009C68CD" w:rsidRDefault="00A76047">
      <w:pPr>
        <w:rPr>
          <w:rFonts w:ascii="Arial" w:hAnsi="Arial" w:cs="Arial"/>
          <w:color w:val="0000FF"/>
          <w:szCs w:val="24"/>
        </w:rPr>
      </w:pPr>
      <w:hyperlink r:id="rId18" w:history="1">
        <w:r w:rsidR="00BA0E3D" w:rsidRPr="009C68CD">
          <w:rPr>
            <w:rStyle w:val="a3"/>
            <w:rFonts w:ascii="Arial" w:hAnsi="Arial" w:cs="Arial"/>
            <w:color w:val="0000FF"/>
            <w:szCs w:val="24"/>
          </w:rPr>
          <w:t>https://www.guc-asic.com/en/news-cont.php?k=GLink2022</w:t>
        </w:r>
      </w:hyperlink>
    </w:p>
    <w:p w14:paraId="3282F299" w14:textId="64A1A462" w:rsidR="00E308E5" w:rsidRDefault="00E308E5" w:rsidP="00D75678">
      <w:pPr>
        <w:rPr>
          <w:rFonts w:ascii="Arial" w:eastAsia="微軟正黑體" w:hAnsi="Arial" w:cs="Arial"/>
          <w:b/>
          <w:bCs/>
          <w:color w:val="00897B"/>
          <w:kern w:val="0"/>
          <w:sz w:val="22"/>
          <w:szCs w:val="30"/>
        </w:rPr>
      </w:pPr>
    </w:p>
    <w:p w14:paraId="515B92E6" w14:textId="602318B1" w:rsidR="00D83904" w:rsidRDefault="00FF71DE" w:rsidP="00D75678">
      <w:pPr>
        <w:rPr>
          <w:rFonts w:ascii="Arial" w:eastAsia="微軟正黑體" w:hAnsi="Arial" w:cs="Arial"/>
          <w:b/>
          <w:bCs/>
          <w:color w:val="00897B"/>
          <w:kern w:val="0"/>
          <w:sz w:val="22"/>
          <w:szCs w:val="30"/>
        </w:rPr>
      </w:pPr>
      <w:r>
        <w:rPr>
          <w:rFonts w:ascii="Arial" w:eastAsia="微軟正黑體" w:hAnsi="Arial" w:cs="Arial" w:hint="eastAsia"/>
          <w:b/>
          <w:bCs/>
          <w:color w:val="00897B"/>
          <w:kern w:val="0"/>
          <w:sz w:val="22"/>
          <w:szCs w:val="30"/>
        </w:rPr>
        <w:t>---------------</w:t>
      </w:r>
    </w:p>
    <w:p w14:paraId="445BCD0A" w14:textId="48B71610" w:rsidR="006669E2" w:rsidRPr="00A76047" w:rsidRDefault="00FF71DE">
      <w:pPr>
        <w:rPr>
          <w:rFonts w:ascii="Arial" w:eastAsia="微軟正黑體" w:hAnsi="Arial" w:cs="Arial"/>
          <w:b/>
          <w:bCs/>
          <w:color w:val="0000CC"/>
          <w:kern w:val="0"/>
          <w:sz w:val="28"/>
          <w:szCs w:val="28"/>
          <w:u w:val="single"/>
        </w:rPr>
      </w:pPr>
      <w:r w:rsidRPr="00A76047">
        <w:rPr>
          <w:rFonts w:ascii="Arial" w:eastAsia="微軟正黑體" w:hAnsi="Arial" w:cs="Arial"/>
          <w:b/>
          <w:bCs/>
          <w:color w:val="0000CC"/>
          <w:kern w:val="0"/>
          <w:sz w:val="28"/>
          <w:szCs w:val="28"/>
          <w:u w:val="single"/>
        </w:rPr>
        <w:t>2-1-</w:t>
      </w:r>
      <w:r w:rsidR="00A76047" w:rsidRPr="00A76047">
        <w:rPr>
          <w:rFonts w:ascii="Arial" w:eastAsia="微軟正黑體" w:hAnsi="Arial" w:cs="Arial"/>
          <w:b/>
          <w:bCs/>
          <w:color w:val="0000CC"/>
          <w:kern w:val="0"/>
          <w:sz w:val="28"/>
          <w:szCs w:val="28"/>
          <w:u w:val="single"/>
        </w:rPr>
        <w:t>6</w:t>
      </w:r>
      <w:r w:rsidRPr="00A76047">
        <w:rPr>
          <w:rFonts w:ascii="Arial" w:eastAsia="微軟正黑體" w:hAnsi="Arial" w:cs="Arial"/>
          <w:b/>
          <w:bCs/>
          <w:color w:val="0000CC"/>
          <w:kern w:val="0"/>
          <w:sz w:val="28"/>
          <w:szCs w:val="28"/>
          <w:u w:val="single"/>
        </w:rPr>
        <w:t xml:space="preserve"> </w:t>
      </w:r>
      <w:r w:rsidR="007053FB" w:rsidRPr="00A76047">
        <w:rPr>
          <w:rFonts w:ascii="Arial" w:eastAsia="微軟正黑體" w:hAnsi="Arial" w:cs="Arial"/>
          <w:b/>
          <w:bCs/>
          <w:color w:val="0000CC"/>
          <w:kern w:val="0"/>
          <w:sz w:val="28"/>
          <w:szCs w:val="28"/>
          <w:u w:val="single"/>
        </w:rPr>
        <w:t>GUC Announces GLink-3D Die-on-Die Interface IP using TSMC 5nm and 6nm Process for 3DFabric</w:t>
      </w:r>
      <w:r w:rsidR="007053FB" w:rsidRPr="00A76047">
        <w:rPr>
          <w:rFonts w:ascii="Arial" w:eastAsia="微軟正黑體" w:hAnsi="Arial" w:cs="Arial"/>
          <w:b/>
          <w:bCs/>
          <w:color w:val="0000CC"/>
          <w:kern w:val="0"/>
          <w:sz w:val="28"/>
          <w:szCs w:val="28"/>
          <w:u w:val="single"/>
          <w:vertAlign w:val="superscript"/>
        </w:rPr>
        <w:t>TM</w:t>
      </w:r>
      <w:r w:rsidR="007053FB" w:rsidRPr="00A76047">
        <w:rPr>
          <w:rFonts w:ascii="Arial" w:eastAsia="微軟正黑體" w:hAnsi="Arial" w:cs="Arial"/>
          <w:b/>
          <w:bCs/>
          <w:color w:val="0000CC"/>
          <w:kern w:val="0"/>
          <w:sz w:val="28"/>
          <w:szCs w:val="28"/>
          <w:u w:val="single"/>
        </w:rPr>
        <w:t xml:space="preserve"> Advanced Packaging Technology</w:t>
      </w:r>
    </w:p>
    <w:p w14:paraId="492F53C3" w14:textId="77777777" w:rsidR="000F09D5" w:rsidRDefault="000F09D5">
      <w:pPr>
        <w:rPr>
          <w:rFonts w:ascii="Arial" w:hAnsi="Arial" w:cs="Arial"/>
          <w:kern w:val="0"/>
        </w:rPr>
      </w:pPr>
    </w:p>
    <w:p w14:paraId="6E673D08" w14:textId="02B086C8" w:rsidR="007053FB" w:rsidRPr="007053FB" w:rsidRDefault="007053FB">
      <w:pPr>
        <w:rPr>
          <w:rFonts w:ascii="Arial" w:hAnsi="Arial" w:cs="Arial"/>
        </w:rPr>
      </w:pPr>
      <w:r w:rsidRPr="007053FB">
        <w:rPr>
          <w:rFonts w:ascii="Arial" w:hAnsi="Arial" w:cs="Arial"/>
          <w:kern w:val="0"/>
        </w:rPr>
        <w:t xml:space="preserve">GUC announces </w:t>
      </w:r>
      <w:r>
        <w:rPr>
          <w:rFonts w:ascii="Arial" w:hAnsi="Arial" w:cs="Arial"/>
          <w:kern w:val="0"/>
        </w:rPr>
        <w:t xml:space="preserve">the world first 3D interconnect IP, </w:t>
      </w:r>
      <w:r w:rsidRPr="007053FB">
        <w:rPr>
          <w:rFonts w:ascii="Arial" w:hAnsi="Arial" w:cs="Arial"/>
          <w:kern w:val="0"/>
        </w:rPr>
        <w:t>GLink-3D</w:t>
      </w:r>
      <w:r>
        <w:rPr>
          <w:rFonts w:ascii="Arial" w:hAnsi="Arial" w:cs="Arial"/>
          <w:kern w:val="0"/>
        </w:rPr>
        <w:t>,</w:t>
      </w:r>
      <w:r w:rsidRPr="007053FB">
        <w:rPr>
          <w:rFonts w:ascii="Arial" w:hAnsi="Arial" w:cs="Arial"/>
          <w:kern w:val="0"/>
        </w:rPr>
        <w:t xml:space="preserve"> </w:t>
      </w:r>
      <w:r>
        <w:rPr>
          <w:rFonts w:ascii="Arial" w:hAnsi="Arial" w:cs="Arial"/>
          <w:kern w:val="0"/>
        </w:rPr>
        <w:t>to support future</w:t>
      </w:r>
      <w:r w:rsidRPr="007053FB">
        <w:rPr>
          <w:rFonts w:ascii="Arial" w:hAnsi="Arial" w:cs="Arial"/>
          <w:kern w:val="0"/>
        </w:rPr>
        <w:t xml:space="preserve"> AI, HPC, and Networking applications.</w:t>
      </w:r>
    </w:p>
    <w:p w14:paraId="7DC2364A" w14:textId="77777777" w:rsidR="007053FB" w:rsidRDefault="007053FB" w:rsidP="007053FB">
      <w:pPr>
        <w:rPr>
          <w:rFonts w:ascii="Arial" w:hAnsi="Arial" w:cs="Arial"/>
          <w:color w:val="0000FF"/>
          <w:kern w:val="0"/>
        </w:rPr>
      </w:pPr>
      <w:r>
        <w:rPr>
          <w:rFonts w:ascii="Arial" w:hAnsi="Arial" w:cs="Arial"/>
          <w:color w:val="0000FF"/>
          <w:kern w:val="0"/>
        </w:rPr>
        <w:t>For more information:</w:t>
      </w:r>
    </w:p>
    <w:p w14:paraId="730FBF1F" w14:textId="5FFF5BA7" w:rsidR="006669E2" w:rsidRDefault="00A76047">
      <w:pPr>
        <w:rPr>
          <w:rStyle w:val="a3"/>
          <w:rFonts w:ascii="Arial" w:hAnsi="Arial" w:cs="Arial"/>
          <w:color w:val="0000FF"/>
        </w:rPr>
      </w:pPr>
      <w:hyperlink r:id="rId19" w:history="1">
        <w:r w:rsidR="007053FB" w:rsidRPr="005124D6">
          <w:rPr>
            <w:rStyle w:val="a3"/>
            <w:rFonts w:ascii="Arial" w:hAnsi="Arial" w:cs="Arial"/>
          </w:rPr>
          <w:t>https://www.guc-asic.com/en/news-cont.php?k=GLink3D</w:t>
        </w:r>
      </w:hyperlink>
    </w:p>
    <w:p w14:paraId="47DF8044" w14:textId="38C027B7" w:rsidR="00A76047" w:rsidRDefault="00A76047">
      <w:pPr>
        <w:widowControl/>
        <w:rPr>
          <w:rStyle w:val="a3"/>
          <w:rFonts w:ascii="Arial" w:hAnsi="Arial" w:cs="Arial"/>
          <w:color w:val="0000FF"/>
        </w:rPr>
      </w:pPr>
      <w:r>
        <w:rPr>
          <w:rStyle w:val="a3"/>
          <w:rFonts w:ascii="Arial" w:hAnsi="Arial" w:cs="Arial"/>
          <w:color w:val="0000FF"/>
        </w:rPr>
        <w:br w:type="page"/>
      </w:r>
    </w:p>
    <w:p w14:paraId="3EC06C4D" w14:textId="77777777" w:rsidR="007053FB" w:rsidRDefault="007053FB">
      <w:pPr>
        <w:rPr>
          <w:rStyle w:val="a3"/>
          <w:rFonts w:ascii="Arial" w:hAnsi="Arial" w:cs="Arial"/>
          <w:color w:val="0000FF"/>
        </w:rPr>
      </w:pPr>
    </w:p>
    <w:p w14:paraId="2A88BCA5" w14:textId="5E519F46" w:rsidR="003D0AA8" w:rsidRPr="00594D32" w:rsidRDefault="00FF71DE">
      <w:pPr>
        <w:rPr>
          <w:rFonts w:ascii="Arial" w:hAnsi="Arial" w:cs="Arial"/>
          <w:b/>
          <w:bCs/>
          <w:color w:val="0000CC"/>
          <w:kern w:val="0"/>
          <w:sz w:val="28"/>
          <w:szCs w:val="28"/>
        </w:rPr>
      </w:pPr>
      <w:r w:rsidRPr="00594D32">
        <w:rPr>
          <w:rFonts w:ascii="Arial" w:hAnsi="Arial" w:cs="Arial"/>
          <w:b/>
          <w:bCs/>
          <w:color w:val="0000CC"/>
          <w:kern w:val="0"/>
          <w:sz w:val="28"/>
          <w:szCs w:val="28"/>
        </w:rPr>
        <w:t xml:space="preserve">2-2 </w:t>
      </w:r>
      <w:r w:rsidR="000C42FC" w:rsidRPr="00594D32">
        <w:rPr>
          <w:rFonts w:ascii="Arial" w:hAnsi="Arial" w:cs="Arial"/>
          <w:b/>
          <w:bCs/>
          <w:color w:val="0000CC"/>
          <w:kern w:val="0"/>
          <w:sz w:val="28"/>
          <w:szCs w:val="28"/>
        </w:rPr>
        <w:t>HBM IP</w:t>
      </w:r>
    </w:p>
    <w:p w14:paraId="576435A2" w14:textId="26AC2597" w:rsidR="003C309C" w:rsidRDefault="003C309C">
      <w:pPr>
        <w:rPr>
          <w:rFonts w:ascii="Arial" w:hAnsi="Arial" w:cs="Arial"/>
          <w:b/>
          <w:bCs/>
          <w:kern w:val="0"/>
          <w:sz w:val="28"/>
          <w:szCs w:val="28"/>
        </w:rPr>
      </w:pPr>
    </w:p>
    <w:p w14:paraId="05F86E4D" w14:textId="32D64B24" w:rsidR="003C309C" w:rsidRPr="00594D32" w:rsidRDefault="003C309C">
      <w:pPr>
        <w:rPr>
          <w:rFonts w:ascii="Arial" w:hAnsi="Arial" w:cs="Arial"/>
          <w:b/>
          <w:bCs/>
          <w:color w:val="0000CC"/>
          <w:kern w:val="0"/>
          <w:szCs w:val="24"/>
          <w:u w:val="single"/>
        </w:rPr>
      </w:pPr>
      <w:r w:rsidRPr="00594D32">
        <w:rPr>
          <w:rFonts w:ascii="Arial" w:hAnsi="Arial" w:cs="Arial" w:hint="eastAsia"/>
          <w:b/>
          <w:bCs/>
          <w:color w:val="0000CC"/>
          <w:kern w:val="0"/>
          <w:szCs w:val="24"/>
          <w:u w:val="single"/>
        </w:rPr>
        <w:t>Awards</w:t>
      </w:r>
    </w:p>
    <w:p w14:paraId="05946A03" w14:textId="77777777" w:rsidR="003C309C" w:rsidRDefault="003C309C" w:rsidP="003C309C">
      <w:pPr>
        <w:rPr>
          <w:rFonts w:ascii="Arial" w:eastAsia="微軟正黑體" w:hAnsi="Arial" w:cs="Arial"/>
          <w:b/>
          <w:bCs/>
          <w:kern w:val="0"/>
          <w:szCs w:val="24"/>
        </w:rPr>
      </w:pPr>
      <w:r>
        <w:rPr>
          <w:rFonts w:ascii="Arial" w:eastAsia="微軟正黑體" w:hAnsi="Arial" w:cs="Arial"/>
          <w:b/>
          <w:bCs/>
          <w:kern w:val="0"/>
          <w:szCs w:val="24"/>
        </w:rPr>
        <w:t>GUC HBM3 IP won 2023 EE Awards for Best IP/Process of the Year.</w:t>
      </w:r>
    </w:p>
    <w:p w14:paraId="29B3A86B" w14:textId="52128831" w:rsidR="003C309C" w:rsidRDefault="003C309C" w:rsidP="003C309C">
      <w:r>
        <w:rPr>
          <w:noProof/>
        </w:rPr>
        <w:drawing>
          <wp:inline distT="0" distB="0" distL="0" distR="0" wp14:anchorId="5484CC09" wp14:editId="29844331">
            <wp:extent cx="2661920" cy="3472180"/>
            <wp:effectExtent l="0" t="0" r="508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1920" cy="3472180"/>
                    </a:xfrm>
                    <a:prstGeom prst="rect">
                      <a:avLst/>
                    </a:prstGeom>
                    <a:noFill/>
                    <a:ln>
                      <a:noFill/>
                    </a:ln>
                  </pic:spPr>
                </pic:pic>
              </a:graphicData>
            </a:graphic>
          </wp:inline>
        </w:drawing>
      </w:r>
    </w:p>
    <w:p w14:paraId="6C50D49B" w14:textId="77777777" w:rsidR="003C309C" w:rsidRDefault="003C309C" w:rsidP="003C309C"/>
    <w:p w14:paraId="2276E3D5" w14:textId="580DD900" w:rsidR="003C309C" w:rsidRDefault="00FF71DE">
      <w:pPr>
        <w:rPr>
          <w:rStyle w:val="a3"/>
          <w:rFonts w:ascii="Arial" w:hAnsi="Arial" w:cs="Arial"/>
          <w:color w:val="0000FF"/>
        </w:rPr>
      </w:pPr>
      <w:r>
        <w:rPr>
          <w:rStyle w:val="a3"/>
          <w:rFonts w:ascii="Arial" w:hAnsi="Arial" w:cs="Arial" w:hint="eastAsia"/>
          <w:color w:val="0000FF"/>
        </w:rPr>
        <w:t>--------------------</w:t>
      </w:r>
    </w:p>
    <w:p w14:paraId="75275C9D" w14:textId="77CF3F83" w:rsidR="000C42FC" w:rsidRDefault="000C42FC">
      <w:pPr>
        <w:rPr>
          <w:rStyle w:val="a3"/>
          <w:rFonts w:ascii="Arial" w:hAnsi="Arial" w:cs="Arial"/>
          <w:color w:val="0000FF"/>
        </w:rPr>
      </w:pPr>
    </w:p>
    <w:p w14:paraId="5C342FF1" w14:textId="37AAB451" w:rsidR="003D0AA8" w:rsidRPr="00A76047" w:rsidRDefault="00FF71DE" w:rsidP="003D0AA8">
      <w:pPr>
        <w:rPr>
          <w:rFonts w:ascii="Arial" w:eastAsia="微軟正黑體" w:hAnsi="Arial" w:cs="Arial"/>
          <w:b/>
          <w:bCs/>
          <w:color w:val="0000CC"/>
          <w:kern w:val="0"/>
          <w:sz w:val="28"/>
          <w:szCs w:val="28"/>
          <w:u w:val="single"/>
        </w:rPr>
      </w:pPr>
      <w:r w:rsidRPr="00A76047">
        <w:rPr>
          <w:rFonts w:ascii="Arial" w:eastAsia="微軟正黑體" w:hAnsi="Arial" w:cs="Arial"/>
          <w:b/>
          <w:bCs/>
          <w:color w:val="0000CC"/>
          <w:kern w:val="0"/>
          <w:sz w:val="28"/>
          <w:szCs w:val="28"/>
          <w:u w:val="single"/>
        </w:rPr>
        <w:t>2-2-</w:t>
      </w:r>
      <w:r w:rsidR="00A76047" w:rsidRPr="00A76047">
        <w:rPr>
          <w:rFonts w:ascii="Arial" w:eastAsia="微軟正黑體" w:hAnsi="Arial" w:cs="Arial"/>
          <w:b/>
          <w:bCs/>
          <w:color w:val="0000CC"/>
          <w:kern w:val="0"/>
          <w:sz w:val="28"/>
          <w:szCs w:val="28"/>
          <w:u w:val="single"/>
        </w:rPr>
        <w:t>1</w:t>
      </w:r>
      <w:r w:rsidRPr="00A76047">
        <w:rPr>
          <w:rFonts w:ascii="Arial" w:eastAsia="微軟正黑體" w:hAnsi="Arial" w:cs="Arial"/>
          <w:b/>
          <w:bCs/>
          <w:color w:val="0000CC"/>
          <w:kern w:val="0"/>
          <w:sz w:val="28"/>
          <w:szCs w:val="28"/>
          <w:u w:val="single"/>
        </w:rPr>
        <w:t xml:space="preserve"> </w:t>
      </w:r>
      <w:r w:rsidR="003D0AA8" w:rsidRPr="00A76047">
        <w:rPr>
          <w:rFonts w:ascii="Arial" w:eastAsia="微軟正黑體" w:hAnsi="Arial" w:cs="Arial"/>
          <w:b/>
          <w:bCs/>
          <w:color w:val="0000CC"/>
          <w:kern w:val="0"/>
          <w:sz w:val="28"/>
          <w:szCs w:val="28"/>
          <w:u w:val="single"/>
        </w:rPr>
        <w:t>GUC Announces Tape-Out of the World's First HBM4 IP on TSMC N3P</w:t>
      </w:r>
    </w:p>
    <w:p w14:paraId="54F762EB" w14:textId="77777777" w:rsidR="003D0AA8" w:rsidRDefault="003D0AA8" w:rsidP="003D0AA8">
      <w:pPr>
        <w:rPr>
          <w:rFonts w:ascii="Arial" w:eastAsia="微軟正黑體" w:hAnsi="Arial" w:cs="Arial"/>
          <w:b/>
          <w:bCs/>
          <w:kern w:val="0"/>
          <w:szCs w:val="24"/>
        </w:rPr>
      </w:pPr>
    </w:p>
    <w:p w14:paraId="3F1E5A46" w14:textId="215C9931" w:rsidR="003D0AA8" w:rsidRDefault="003D0AA8" w:rsidP="003D0AA8">
      <w:pPr>
        <w:rPr>
          <w:rFonts w:ascii="Arial" w:hAnsi="Arial" w:cs="Arial"/>
          <w:szCs w:val="24"/>
        </w:rPr>
      </w:pPr>
      <w:r w:rsidRPr="003D0AA8">
        <w:rPr>
          <w:rFonts w:ascii="Arial" w:hAnsi="Arial" w:cs="Arial"/>
          <w:szCs w:val="24"/>
        </w:rPr>
        <w:t xml:space="preserve">The HBM4 IP supports data rates of up to 12Gbps under all operating conditions. By leveraging a proprietary interposer layout, GUC has optimized signal integrity (SI) and power integrity (PI) to achieve these high speeds for all types of CoWoS technology. In line with previous GUC HBM, </w:t>
      </w:r>
      <w:proofErr w:type="spellStart"/>
      <w:r w:rsidRPr="003D0AA8">
        <w:rPr>
          <w:rFonts w:ascii="Arial" w:hAnsi="Arial" w:cs="Arial"/>
          <w:szCs w:val="24"/>
        </w:rPr>
        <w:t>GLink</w:t>
      </w:r>
      <w:proofErr w:type="spellEnd"/>
      <w:r w:rsidRPr="003D0AA8">
        <w:rPr>
          <w:rFonts w:ascii="Arial" w:hAnsi="Arial" w:cs="Arial"/>
          <w:szCs w:val="24"/>
        </w:rPr>
        <w:t xml:space="preserve">, and </w:t>
      </w:r>
      <w:proofErr w:type="spellStart"/>
      <w:r w:rsidRPr="003D0AA8">
        <w:rPr>
          <w:rFonts w:ascii="Arial" w:hAnsi="Arial" w:cs="Arial"/>
          <w:szCs w:val="24"/>
        </w:rPr>
        <w:t>UCIe</w:t>
      </w:r>
      <w:proofErr w:type="spellEnd"/>
      <w:r w:rsidRPr="003D0AA8">
        <w:rPr>
          <w:rFonts w:ascii="Arial" w:hAnsi="Arial" w:cs="Arial"/>
          <w:szCs w:val="24"/>
        </w:rPr>
        <w:t xml:space="preserve"> IPs, this HBM4 IP integrates </w:t>
      </w:r>
      <w:proofErr w:type="spellStart"/>
      <w:r w:rsidRPr="003D0AA8">
        <w:rPr>
          <w:rFonts w:ascii="Arial" w:hAnsi="Arial" w:cs="Arial"/>
          <w:szCs w:val="24"/>
        </w:rPr>
        <w:t>proteanTecs</w:t>
      </w:r>
      <w:proofErr w:type="spellEnd"/>
      <w:r w:rsidRPr="003D0AA8">
        <w:rPr>
          <w:rFonts w:ascii="Arial" w:hAnsi="Arial" w:cs="Arial"/>
          <w:szCs w:val="24"/>
        </w:rPr>
        <w:t>’ interconnect monitoring solution to provide high visibility for testing and characterizing the PHY while improving in-field performance and reliability for end products.</w:t>
      </w:r>
    </w:p>
    <w:p w14:paraId="4F44AD68" w14:textId="77777777" w:rsidR="003D0AA8" w:rsidRDefault="003D0AA8" w:rsidP="003D0AA8">
      <w:pPr>
        <w:rPr>
          <w:rFonts w:ascii="Arial" w:hAnsi="Arial" w:cs="Arial"/>
          <w:color w:val="0000FF"/>
          <w:kern w:val="0"/>
        </w:rPr>
      </w:pPr>
      <w:r>
        <w:rPr>
          <w:rFonts w:ascii="Arial" w:hAnsi="Arial" w:cs="Arial"/>
          <w:color w:val="0000FF"/>
          <w:kern w:val="0"/>
        </w:rPr>
        <w:t>For more information:</w:t>
      </w:r>
    </w:p>
    <w:p w14:paraId="08045101" w14:textId="663027FD" w:rsidR="003D0AA8" w:rsidRDefault="00A76047" w:rsidP="003D0AA8">
      <w:pPr>
        <w:rPr>
          <w:rFonts w:ascii="Arial" w:hAnsi="Arial" w:cs="Arial"/>
          <w:szCs w:val="24"/>
        </w:rPr>
      </w:pPr>
      <w:hyperlink r:id="rId21" w:history="1">
        <w:r w:rsidR="003D0AA8" w:rsidRPr="00060557">
          <w:rPr>
            <w:rStyle w:val="a3"/>
            <w:rFonts w:ascii="Arial" w:hAnsi="Arial" w:cs="Arial"/>
            <w:szCs w:val="24"/>
          </w:rPr>
          <w:t>https://www.guc-asic.com/en/news-cont.php?k=GUCPR_202504_ENG</w:t>
        </w:r>
      </w:hyperlink>
    </w:p>
    <w:p w14:paraId="1D11ED8D" w14:textId="77777777" w:rsidR="003D0AA8" w:rsidRPr="003D0AA8" w:rsidRDefault="003D0AA8" w:rsidP="003D0AA8">
      <w:pPr>
        <w:rPr>
          <w:rFonts w:ascii="Arial" w:hAnsi="Arial" w:cs="Arial"/>
          <w:szCs w:val="24"/>
        </w:rPr>
      </w:pPr>
    </w:p>
    <w:p w14:paraId="155C4BA8" w14:textId="09821981" w:rsidR="003D0AA8" w:rsidRPr="003D0AA8" w:rsidRDefault="00FF71DE" w:rsidP="003D0AA8">
      <w:pPr>
        <w:rPr>
          <w:rFonts w:ascii="Arial" w:eastAsia="微軟正黑體" w:hAnsi="Arial" w:cs="Arial"/>
          <w:b/>
          <w:bCs/>
          <w:kern w:val="0"/>
          <w:szCs w:val="24"/>
        </w:rPr>
      </w:pPr>
      <w:r>
        <w:rPr>
          <w:rFonts w:ascii="Arial" w:eastAsia="微軟正黑體" w:hAnsi="Arial" w:cs="Arial" w:hint="eastAsia"/>
          <w:b/>
          <w:bCs/>
          <w:kern w:val="0"/>
          <w:szCs w:val="24"/>
        </w:rPr>
        <w:t>-------------------------</w:t>
      </w:r>
    </w:p>
    <w:p w14:paraId="4E94B306" w14:textId="2D824375" w:rsidR="003D0AA8" w:rsidRPr="00A76047" w:rsidRDefault="00FF71DE" w:rsidP="003D0AA8">
      <w:pPr>
        <w:rPr>
          <w:rFonts w:ascii="Arial" w:eastAsia="微軟正黑體" w:hAnsi="Arial" w:cs="Arial"/>
          <w:b/>
          <w:bCs/>
          <w:color w:val="0000CC"/>
          <w:kern w:val="0"/>
          <w:sz w:val="28"/>
          <w:szCs w:val="28"/>
          <w:u w:val="single"/>
        </w:rPr>
      </w:pPr>
      <w:r w:rsidRPr="00A76047">
        <w:rPr>
          <w:rFonts w:ascii="Arial" w:eastAsia="微軟正黑體" w:hAnsi="Arial" w:cs="Arial"/>
          <w:b/>
          <w:bCs/>
          <w:color w:val="0000CC"/>
          <w:kern w:val="0"/>
          <w:sz w:val="28"/>
          <w:szCs w:val="28"/>
          <w:u w:val="single"/>
        </w:rPr>
        <w:lastRenderedPageBreak/>
        <w:t>2-2-</w:t>
      </w:r>
      <w:r w:rsidR="00A76047" w:rsidRPr="00A76047">
        <w:rPr>
          <w:rFonts w:ascii="Arial" w:eastAsia="微軟正黑體" w:hAnsi="Arial" w:cs="Arial"/>
          <w:b/>
          <w:bCs/>
          <w:color w:val="0000CC"/>
          <w:kern w:val="0"/>
          <w:sz w:val="28"/>
          <w:szCs w:val="28"/>
          <w:u w:val="single"/>
        </w:rPr>
        <w:t>2</w:t>
      </w:r>
      <w:r w:rsidRPr="00A76047">
        <w:rPr>
          <w:rFonts w:ascii="Arial" w:eastAsia="微軟正黑體" w:hAnsi="Arial" w:cs="Arial"/>
          <w:b/>
          <w:bCs/>
          <w:color w:val="0000CC"/>
          <w:kern w:val="0"/>
          <w:sz w:val="28"/>
          <w:szCs w:val="28"/>
          <w:u w:val="single"/>
        </w:rPr>
        <w:t xml:space="preserve"> </w:t>
      </w:r>
      <w:r w:rsidR="003D0AA8" w:rsidRPr="00A76047">
        <w:rPr>
          <w:rFonts w:ascii="Arial" w:eastAsia="微軟正黑體" w:hAnsi="Arial" w:cs="Arial"/>
          <w:b/>
          <w:bCs/>
          <w:color w:val="0000CC"/>
          <w:kern w:val="0"/>
          <w:sz w:val="28"/>
          <w:szCs w:val="28"/>
          <w:u w:val="single"/>
        </w:rPr>
        <w:t>GUC Announces Adoption of HBM3E IP by CSP Data Center</w:t>
      </w:r>
    </w:p>
    <w:p w14:paraId="39A4DB2D" w14:textId="77777777" w:rsidR="003D0AA8" w:rsidRDefault="003D0AA8" w:rsidP="003D0AA8">
      <w:pPr>
        <w:rPr>
          <w:rFonts w:ascii="Arial" w:eastAsia="新細明體" w:hAnsi="Arial" w:cs="Arial"/>
          <w:kern w:val="0"/>
          <w:szCs w:val="24"/>
        </w:rPr>
      </w:pPr>
    </w:p>
    <w:p w14:paraId="047919B4" w14:textId="77777777" w:rsidR="003D0AA8" w:rsidRDefault="003D0AA8" w:rsidP="003D0AA8">
      <w:pPr>
        <w:rPr>
          <w:rFonts w:ascii="Arial" w:eastAsia="微軟正黑體" w:hAnsi="Arial" w:cs="Arial"/>
          <w:b/>
          <w:bCs/>
          <w:color w:val="00897B"/>
          <w:kern w:val="0"/>
          <w:szCs w:val="24"/>
        </w:rPr>
      </w:pPr>
      <w:r>
        <w:rPr>
          <w:rFonts w:ascii="Arial" w:eastAsia="新細明體" w:hAnsi="Arial" w:cs="Arial"/>
          <w:kern w:val="0"/>
          <w:szCs w:val="24"/>
        </w:rPr>
        <w:t>GUC is pleased to announce that its 3nm HBM3E Controller and PHY IP have been adopted by a leading Cloud Service Provider (CSP) and several High-Performance Computing (HPC) solution providers. This cutting-edge ASIC features the latest 9.2Gbps HBM3E memory technology.</w:t>
      </w:r>
    </w:p>
    <w:p w14:paraId="34DBC564" w14:textId="77777777" w:rsidR="003D0AA8" w:rsidRDefault="003D0AA8" w:rsidP="003D0AA8">
      <w:pPr>
        <w:rPr>
          <w:rFonts w:ascii="Arial" w:hAnsi="Arial" w:cs="Arial"/>
          <w:color w:val="0000FF"/>
          <w:kern w:val="0"/>
          <w:szCs w:val="24"/>
        </w:rPr>
      </w:pPr>
      <w:r>
        <w:rPr>
          <w:rFonts w:ascii="Arial" w:hAnsi="Arial" w:cs="Arial"/>
          <w:color w:val="0000FF"/>
          <w:kern w:val="0"/>
          <w:szCs w:val="24"/>
        </w:rPr>
        <w:t>For more information:</w:t>
      </w:r>
    </w:p>
    <w:p w14:paraId="6E304D3D" w14:textId="77777777" w:rsidR="003D0AA8" w:rsidRDefault="003D0AA8" w:rsidP="003D0AA8">
      <w:pPr>
        <w:rPr>
          <w:rFonts w:ascii="Arial" w:eastAsia="微軟正黑體" w:hAnsi="Arial" w:cs="Arial"/>
          <w:b/>
          <w:bCs/>
          <w:color w:val="0000FF"/>
          <w:kern w:val="0"/>
          <w:szCs w:val="24"/>
        </w:rPr>
      </w:pPr>
      <w:r>
        <w:rPr>
          <w:rStyle w:val="a3"/>
          <w:rFonts w:ascii="Arial" w:hAnsi="Arial" w:cs="Arial"/>
          <w:color w:val="0000FF"/>
          <w:kern w:val="0"/>
          <w:szCs w:val="24"/>
        </w:rPr>
        <w:t>https://www.guc-asic.com/en/news-cont.php?k=202409_PR</w:t>
      </w:r>
    </w:p>
    <w:p w14:paraId="4E101B0A" w14:textId="77777777" w:rsidR="003D0AA8" w:rsidRDefault="003D0AA8" w:rsidP="003D0AA8">
      <w:pPr>
        <w:rPr>
          <w:rFonts w:ascii="Arial" w:eastAsia="微軟正黑體" w:hAnsi="Arial" w:cs="Arial"/>
          <w:b/>
          <w:bCs/>
          <w:color w:val="00897B"/>
          <w:kern w:val="0"/>
          <w:szCs w:val="24"/>
        </w:rPr>
      </w:pPr>
    </w:p>
    <w:p w14:paraId="5AEA2E77" w14:textId="21A72CAE" w:rsidR="003D0AA8" w:rsidRDefault="00FF71DE" w:rsidP="003D0AA8">
      <w:r>
        <w:rPr>
          <w:rFonts w:hint="eastAsia"/>
        </w:rPr>
        <w:t>-----------------------</w:t>
      </w:r>
    </w:p>
    <w:p w14:paraId="65057148" w14:textId="5B30D95B" w:rsidR="003D0AA8" w:rsidRPr="00A76047" w:rsidRDefault="00FF71DE" w:rsidP="003D0AA8">
      <w:pPr>
        <w:rPr>
          <w:rFonts w:ascii="Arial" w:eastAsia="微軟正黑體" w:hAnsi="Arial" w:cs="Arial"/>
          <w:b/>
          <w:bCs/>
          <w:color w:val="0000CC"/>
          <w:kern w:val="0"/>
          <w:sz w:val="28"/>
          <w:szCs w:val="28"/>
          <w:u w:val="single"/>
        </w:rPr>
      </w:pPr>
      <w:bookmarkStart w:id="0" w:name="OLE_LINK4"/>
      <w:r w:rsidRPr="00A76047">
        <w:rPr>
          <w:rFonts w:ascii="Arial" w:eastAsia="微軟正黑體" w:hAnsi="Arial" w:cs="Arial"/>
          <w:b/>
          <w:bCs/>
          <w:color w:val="0000CC"/>
          <w:kern w:val="0"/>
          <w:sz w:val="28"/>
          <w:szCs w:val="28"/>
          <w:u w:val="single"/>
        </w:rPr>
        <w:t>2-2-</w:t>
      </w:r>
      <w:r w:rsidR="00A76047" w:rsidRPr="00A76047">
        <w:rPr>
          <w:rFonts w:ascii="Arial" w:eastAsia="微軟正黑體" w:hAnsi="Arial" w:cs="Arial"/>
          <w:b/>
          <w:bCs/>
          <w:color w:val="0000CC"/>
          <w:kern w:val="0"/>
          <w:sz w:val="28"/>
          <w:szCs w:val="28"/>
          <w:u w:val="single"/>
        </w:rPr>
        <w:t>3</w:t>
      </w:r>
      <w:r w:rsidRPr="00A76047">
        <w:rPr>
          <w:rFonts w:ascii="Arial" w:eastAsia="微軟正黑體" w:hAnsi="Arial" w:cs="Arial"/>
          <w:b/>
          <w:bCs/>
          <w:color w:val="0000CC"/>
          <w:kern w:val="0"/>
          <w:sz w:val="28"/>
          <w:szCs w:val="28"/>
          <w:u w:val="single"/>
        </w:rPr>
        <w:t xml:space="preserve"> </w:t>
      </w:r>
      <w:r w:rsidR="003D0AA8" w:rsidRPr="00A76047">
        <w:rPr>
          <w:rFonts w:ascii="Arial" w:eastAsia="微軟正黑體" w:hAnsi="Arial" w:cs="Arial"/>
          <w:b/>
          <w:bCs/>
          <w:color w:val="0000CC"/>
          <w:kern w:val="0"/>
          <w:sz w:val="28"/>
          <w:szCs w:val="28"/>
          <w:u w:val="single"/>
        </w:rPr>
        <w:t>GUC Announced 5nm HBM3 PHY and Controller Silicon Proven at 8.4 Gbps</w:t>
      </w:r>
      <w:bookmarkEnd w:id="0"/>
    </w:p>
    <w:p w14:paraId="1CD7C022" w14:textId="77777777" w:rsidR="003D0AA8" w:rsidRDefault="003D0AA8" w:rsidP="003D0AA8">
      <w:pPr>
        <w:rPr>
          <w:rFonts w:ascii="Arial" w:hAnsi="Arial" w:cs="Arial"/>
          <w:kern w:val="0"/>
          <w:szCs w:val="24"/>
        </w:rPr>
      </w:pPr>
    </w:p>
    <w:p w14:paraId="1BF29E30" w14:textId="77777777" w:rsidR="003D0AA8" w:rsidRDefault="003D0AA8" w:rsidP="003D0AA8">
      <w:pPr>
        <w:rPr>
          <w:rFonts w:ascii="Arial" w:eastAsia="微軟正黑體" w:hAnsi="Arial" w:cs="Arial"/>
          <w:b/>
          <w:bCs/>
          <w:color w:val="00897B"/>
          <w:kern w:val="0"/>
          <w:szCs w:val="24"/>
        </w:rPr>
      </w:pPr>
      <w:r>
        <w:rPr>
          <w:rFonts w:ascii="Arial" w:hAnsi="Arial" w:cs="Arial"/>
          <w:kern w:val="0"/>
          <w:szCs w:val="24"/>
        </w:rPr>
        <w:t>GUC announced that they have silicon proved 8.4 Gbps HBM3 solution on TSMC’s 5nm process technology. The platform was demonstrated at the Partner Pavilion of the TSMC 2023 North America Technology Symposium. It contains full functional HBM3 Controller and PHY IP and vendor’s HBM3 memory using TSMC’s industry leading CoWoS® technology.</w:t>
      </w:r>
    </w:p>
    <w:p w14:paraId="45AB5601" w14:textId="77777777" w:rsidR="003D0AA8" w:rsidRDefault="003D0AA8" w:rsidP="003D0AA8">
      <w:pPr>
        <w:rPr>
          <w:rFonts w:ascii="Arial" w:hAnsi="Arial" w:cs="Arial"/>
          <w:color w:val="0000FF"/>
          <w:kern w:val="0"/>
          <w:szCs w:val="24"/>
        </w:rPr>
      </w:pPr>
      <w:r>
        <w:rPr>
          <w:rFonts w:ascii="Arial" w:hAnsi="Arial" w:cs="Arial"/>
          <w:color w:val="0000FF"/>
          <w:kern w:val="0"/>
          <w:szCs w:val="24"/>
        </w:rPr>
        <w:t>For more information:</w:t>
      </w:r>
    </w:p>
    <w:p w14:paraId="590F318A" w14:textId="77777777" w:rsidR="003D0AA8" w:rsidRDefault="003D0AA8" w:rsidP="003D0AA8">
      <w:pPr>
        <w:rPr>
          <w:rFonts w:ascii="Arial" w:eastAsia="微軟正黑體" w:hAnsi="Arial" w:cs="Arial"/>
          <w:b/>
          <w:bCs/>
          <w:color w:val="0000FF"/>
          <w:kern w:val="0"/>
          <w:szCs w:val="24"/>
        </w:rPr>
      </w:pPr>
      <w:r>
        <w:rPr>
          <w:rStyle w:val="a3"/>
          <w:rFonts w:ascii="Arial" w:hAnsi="Arial" w:cs="Arial"/>
          <w:color w:val="0000FF"/>
          <w:kern w:val="0"/>
          <w:szCs w:val="24"/>
        </w:rPr>
        <w:t>https://www.guc-asic.com/en/news-cont.php?k=202309_PR</w:t>
      </w:r>
    </w:p>
    <w:p w14:paraId="36EC586B" w14:textId="77777777" w:rsidR="003D0AA8" w:rsidRDefault="003D0AA8" w:rsidP="003D0AA8">
      <w:pPr>
        <w:rPr>
          <w:rFonts w:ascii="Arial" w:eastAsia="微軟正黑體" w:hAnsi="Arial" w:cs="Arial"/>
          <w:b/>
          <w:bCs/>
          <w:color w:val="00897B"/>
          <w:kern w:val="0"/>
          <w:szCs w:val="24"/>
        </w:rPr>
      </w:pPr>
    </w:p>
    <w:p w14:paraId="2408E02F" w14:textId="1CBFCCF1" w:rsidR="003D0AA8" w:rsidRDefault="00FF71DE" w:rsidP="003D0AA8">
      <w:pPr>
        <w:rPr>
          <w:rFonts w:ascii="Arial" w:eastAsia="微軟正黑體" w:hAnsi="Arial" w:cs="Arial"/>
          <w:b/>
          <w:bCs/>
          <w:color w:val="00897B"/>
          <w:kern w:val="0"/>
          <w:szCs w:val="24"/>
        </w:rPr>
      </w:pPr>
      <w:r>
        <w:rPr>
          <w:rFonts w:ascii="Arial" w:eastAsia="微軟正黑體" w:hAnsi="Arial" w:cs="Arial" w:hint="eastAsia"/>
          <w:b/>
          <w:bCs/>
          <w:color w:val="00897B"/>
          <w:kern w:val="0"/>
          <w:szCs w:val="24"/>
        </w:rPr>
        <w:t>------------------</w:t>
      </w:r>
    </w:p>
    <w:p w14:paraId="038D205A" w14:textId="742FE5EE" w:rsidR="003D0AA8" w:rsidRPr="00A76047" w:rsidRDefault="00FF71DE" w:rsidP="003D0AA8">
      <w:pPr>
        <w:rPr>
          <w:rFonts w:ascii="Arial" w:eastAsia="微軟正黑體" w:hAnsi="Arial" w:cs="Arial"/>
          <w:b/>
          <w:bCs/>
          <w:color w:val="0000CC"/>
          <w:kern w:val="0"/>
          <w:sz w:val="28"/>
          <w:szCs w:val="28"/>
          <w:u w:val="single"/>
        </w:rPr>
      </w:pPr>
      <w:r w:rsidRPr="00A76047">
        <w:rPr>
          <w:rFonts w:ascii="Arial" w:eastAsia="微軟正黑體" w:hAnsi="Arial" w:cs="Arial"/>
          <w:b/>
          <w:bCs/>
          <w:color w:val="0000CC"/>
          <w:kern w:val="0"/>
          <w:sz w:val="28"/>
          <w:szCs w:val="28"/>
          <w:u w:val="single"/>
        </w:rPr>
        <w:t>2-2-</w:t>
      </w:r>
      <w:r w:rsidR="00A76047" w:rsidRPr="00A76047">
        <w:rPr>
          <w:rFonts w:ascii="Arial" w:eastAsia="微軟正黑體" w:hAnsi="Arial" w:cs="Arial"/>
          <w:b/>
          <w:bCs/>
          <w:color w:val="0000CC"/>
          <w:kern w:val="0"/>
          <w:sz w:val="28"/>
          <w:szCs w:val="28"/>
          <w:u w:val="single"/>
        </w:rPr>
        <w:t>4</w:t>
      </w:r>
      <w:r w:rsidRPr="00A76047">
        <w:rPr>
          <w:rFonts w:ascii="Arial" w:eastAsia="微軟正黑體" w:hAnsi="Arial" w:cs="Arial"/>
          <w:b/>
          <w:bCs/>
          <w:color w:val="0000CC"/>
          <w:kern w:val="0"/>
          <w:sz w:val="28"/>
          <w:szCs w:val="28"/>
          <w:u w:val="single"/>
        </w:rPr>
        <w:t xml:space="preserve"> </w:t>
      </w:r>
      <w:r w:rsidR="003D0AA8" w:rsidRPr="00A76047">
        <w:rPr>
          <w:rFonts w:ascii="Arial" w:eastAsia="微軟正黑體" w:hAnsi="Arial" w:cs="Arial"/>
          <w:b/>
          <w:bCs/>
          <w:color w:val="0000CC"/>
          <w:kern w:val="0"/>
          <w:sz w:val="28"/>
          <w:szCs w:val="28"/>
          <w:u w:val="single"/>
        </w:rPr>
        <w:t>GUC Taped Out 3nm 8.6Gbps HBM3 and 5Tbps/mm GLink-2.5D IP using TSMC Advanced Packaging Technology</w:t>
      </w:r>
    </w:p>
    <w:p w14:paraId="581ED5CA" w14:textId="77777777" w:rsidR="003D0AA8" w:rsidRPr="00A76047" w:rsidRDefault="003D0AA8" w:rsidP="003D0AA8">
      <w:pPr>
        <w:rPr>
          <w:rFonts w:ascii="Arial" w:hAnsi="Arial" w:cs="Arial"/>
          <w:sz w:val="28"/>
          <w:szCs w:val="28"/>
        </w:rPr>
      </w:pPr>
    </w:p>
    <w:p w14:paraId="31FC8FF5" w14:textId="77777777" w:rsidR="003D0AA8" w:rsidRDefault="003D0AA8" w:rsidP="003D0AA8">
      <w:pPr>
        <w:rPr>
          <w:rFonts w:ascii="Arial" w:hAnsi="Arial" w:cs="Arial"/>
        </w:rPr>
      </w:pPr>
      <w:r>
        <w:rPr>
          <w:rFonts w:ascii="Arial" w:hAnsi="Arial" w:cs="Arial"/>
        </w:rPr>
        <w:t xml:space="preserve">GUC had successfully taped out a test chip with an 8.6Gbps HBM3 Controller and PHY and </w:t>
      </w:r>
      <w:proofErr w:type="spellStart"/>
      <w:r>
        <w:rPr>
          <w:rFonts w:ascii="Arial" w:hAnsi="Arial" w:cs="Arial"/>
        </w:rPr>
        <w:t>GLink</w:t>
      </w:r>
      <w:proofErr w:type="spellEnd"/>
      <w:r>
        <w:rPr>
          <w:rFonts w:ascii="Arial" w:hAnsi="Arial" w:cs="Arial"/>
        </w:rPr>
        <w:t xml:space="preserve"> 2.3LL for AI/HPC/</w:t>
      </w:r>
      <w:proofErr w:type="spellStart"/>
      <w:r>
        <w:rPr>
          <w:rFonts w:ascii="Arial" w:hAnsi="Arial" w:cs="Arial"/>
        </w:rPr>
        <w:t>xPU</w:t>
      </w:r>
      <w:proofErr w:type="spellEnd"/>
      <w:r>
        <w:rPr>
          <w:rFonts w:ascii="Arial" w:hAnsi="Arial" w:cs="Arial"/>
        </w:rPr>
        <w:t xml:space="preserve">/Networking applications. </w:t>
      </w:r>
      <w:proofErr w:type="spellStart"/>
      <w:r>
        <w:rPr>
          <w:rFonts w:ascii="Arial" w:hAnsi="Arial" w:cs="Arial"/>
        </w:rPr>
        <w:t>GLink</w:t>
      </w:r>
      <w:proofErr w:type="spellEnd"/>
      <w:r>
        <w:rPr>
          <w:rFonts w:ascii="Arial" w:hAnsi="Arial" w:cs="Arial"/>
        </w:rPr>
        <w:t xml:space="preserve"> 2.3LL die-to-die interface provides best-in-class Power, Performance, and Area (PPA) with 5ns end-to-end latency, 5Tbps/mm beach-front (2.5T full-duplex) and 0.27pJ/bit power efficiency. The test </w:t>
      </w:r>
      <w:proofErr w:type="gramStart"/>
      <w:r>
        <w:rPr>
          <w:rFonts w:ascii="Arial" w:hAnsi="Arial" w:cs="Arial"/>
        </w:rPr>
        <w:t>chip’s</w:t>
      </w:r>
      <w:proofErr w:type="gramEnd"/>
      <w:r>
        <w:rPr>
          <w:rFonts w:ascii="Arial" w:hAnsi="Arial" w:cs="Arial"/>
        </w:rPr>
        <w:t xml:space="preserve"> taped out at the TSMC 3nm process and adopts the TSMC CoWoS® advanced packaging technology.</w:t>
      </w:r>
    </w:p>
    <w:p w14:paraId="412B8138" w14:textId="77777777" w:rsidR="003D0AA8" w:rsidRDefault="003D0AA8" w:rsidP="003D0AA8">
      <w:pPr>
        <w:rPr>
          <w:rFonts w:ascii="Arial" w:hAnsi="Arial" w:cs="Arial"/>
          <w:color w:val="0000FF"/>
          <w:kern w:val="0"/>
        </w:rPr>
      </w:pPr>
      <w:r>
        <w:rPr>
          <w:rFonts w:ascii="Arial" w:hAnsi="Arial" w:cs="Arial"/>
          <w:color w:val="0000FF"/>
          <w:kern w:val="0"/>
        </w:rPr>
        <w:t>For more information:</w:t>
      </w:r>
    </w:p>
    <w:p w14:paraId="3D092BAB" w14:textId="77777777" w:rsidR="003D0AA8" w:rsidRDefault="00A76047" w:rsidP="003D0AA8">
      <w:pPr>
        <w:rPr>
          <w:rFonts w:ascii="Arial" w:hAnsi="Arial" w:cs="Arial"/>
          <w:color w:val="0000FF"/>
        </w:rPr>
      </w:pPr>
      <w:hyperlink r:id="rId22" w:history="1">
        <w:r w:rsidR="003D0AA8">
          <w:rPr>
            <w:rStyle w:val="a3"/>
            <w:rFonts w:ascii="Arial" w:hAnsi="Arial" w:cs="Arial"/>
            <w:color w:val="0000FF"/>
          </w:rPr>
          <w:t>https://www.guc-asic.com/en/news-cont.php?k=3nm_HBM_GLink</w:t>
        </w:r>
      </w:hyperlink>
    </w:p>
    <w:p w14:paraId="23DD0F4C" w14:textId="77777777" w:rsidR="003D0AA8" w:rsidRDefault="003D0AA8" w:rsidP="003D0AA8"/>
    <w:p w14:paraId="72A097B8" w14:textId="568BB4F8" w:rsidR="003D0AA8" w:rsidRDefault="00FF71DE" w:rsidP="003D0AA8">
      <w:r>
        <w:rPr>
          <w:rFonts w:hint="eastAsia"/>
        </w:rPr>
        <w:t>----------------------</w:t>
      </w:r>
    </w:p>
    <w:p w14:paraId="15E96821" w14:textId="15B695EA" w:rsidR="003D0AA8" w:rsidRPr="00A76047" w:rsidRDefault="00FF71DE" w:rsidP="003D0AA8">
      <w:pPr>
        <w:spacing w:line="400" w:lineRule="exact"/>
        <w:rPr>
          <w:rFonts w:ascii="Arial" w:eastAsia="微軟正黑體" w:hAnsi="Arial" w:cs="Arial"/>
          <w:b/>
          <w:bCs/>
          <w:color w:val="0000CC"/>
          <w:kern w:val="0"/>
          <w:sz w:val="28"/>
          <w:szCs w:val="28"/>
          <w:u w:val="single"/>
        </w:rPr>
      </w:pPr>
      <w:bookmarkStart w:id="1" w:name="OLE_LINK1"/>
      <w:r w:rsidRPr="00A76047">
        <w:rPr>
          <w:rFonts w:ascii="Arial" w:eastAsia="微軟正黑體" w:hAnsi="Arial" w:cs="Arial"/>
          <w:b/>
          <w:bCs/>
          <w:color w:val="0000CC"/>
          <w:kern w:val="0"/>
          <w:sz w:val="28"/>
          <w:szCs w:val="28"/>
          <w:u w:val="single"/>
        </w:rPr>
        <w:t>2-2-</w:t>
      </w:r>
      <w:r w:rsidR="00A76047" w:rsidRPr="00A76047">
        <w:rPr>
          <w:rFonts w:ascii="Arial" w:eastAsia="微軟正黑體" w:hAnsi="Arial" w:cs="Arial"/>
          <w:b/>
          <w:bCs/>
          <w:color w:val="0000CC"/>
          <w:kern w:val="0"/>
          <w:sz w:val="28"/>
          <w:szCs w:val="28"/>
          <w:u w:val="single"/>
        </w:rPr>
        <w:t>5</w:t>
      </w:r>
      <w:r w:rsidRPr="00A76047">
        <w:rPr>
          <w:rFonts w:ascii="Arial" w:eastAsia="微軟正黑體" w:hAnsi="Arial" w:cs="Arial"/>
          <w:b/>
          <w:bCs/>
          <w:color w:val="0000CC"/>
          <w:kern w:val="0"/>
          <w:sz w:val="28"/>
          <w:szCs w:val="28"/>
          <w:u w:val="single"/>
        </w:rPr>
        <w:t xml:space="preserve"> </w:t>
      </w:r>
      <w:r w:rsidR="003D0AA8" w:rsidRPr="00A76047">
        <w:rPr>
          <w:rFonts w:ascii="Arial" w:eastAsia="微軟正黑體" w:hAnsi="Arial" w:cs="Arial"/>
          <w:b/>
          <w:bCs/>
          <w:color w:val="0000CC"/>
          <w:kern w:val="0"/>
          <w:sz w:val="28"/>
          <w:szCs w:val="28"/>
          <w:u w:val="single"/>
        </w:rPr>
        <w:t xml:space="preserve">GUC Demonstrate World’s First HBM3 PHY, Controller, </w:t>
      </w:r>
      <w:r w:rsidR="003D0AA8" w:rsidRPr="00A76047">
        <w:rPr>
          <w:rFonts w:ascii="Arial" w:eastAsia="微軟正黑體" w:hAnsi="Arial" w:cs="Arial"/>
          <w:b/>
          <w:bCs/>
          <w:color w:val="0000CC"/>
          <w:kern w:val="0"/>
          <w:sz w:val="28"/>
          <w:szCs w:val="28"/>
          <w:u w:val="single"/>
        </w:rPr>
        <w:lastRenderedPageBreak/>
        <w:t>and CoWoS Platform at 7.2 Gbps</w:t>
      </w:r>
      <w:bookmarkEnd w:id="1"/>
    </w:p>
    <w:p w14:paraId="364C7E40" w14:textId="77777777" w:rsidR="003D0AA8" w:rsidRDefault="003D0AA8" w:rsidP="003D0AA8">
      <w:pPr>
        <w:spacing w:line="400" w:lineRule="exact"/>
        <w:rPr>
          <w:rFonts w:ascii="Arial" w:hAnsi="Arial" w:cs="Arial"/>
          <w:kern w:val="0"/>
          <w:szCs w:val="24"/>
        </w:rPr>
      </w:pPr>
    </w:p>
    <w:p w14:paraId="2F9422EF" w14:textId="77777777" w:rsidR="003D0AA8" w:rsidRDefault="003D0AA8" w:rsidP="003D0AA8">
      <w:pPr>
        <w:spacing w:line="400" w:lineRule="exact"/>
        <w:rPr>
          <w:rFonts w:ascii="Arial" w:eastAsia="微軟正黑體" w:hAnsi="Arial" w:cs="Arial"/>
          <w:b/>
          <w:bCs/>
          <w:color w:val="00897B"/>
          <w:kern w:val="0"/>
          <w:szCs w:val="24"/>
        </w:rPr>
      </w:pPr>
      <w:r>
        <w:rPr>
          <w:rFonts w:ascii="Arial" w:hAnsi="Arial" w:cs="Arial"/>
          <w:kern w:val="0"/>
          <w:szCs w:val="24"/>
        </w:rPr>
        <w:t xml:space="preserve">GUC announced that they have silicon proved their 7.2 Gbps HBM3 solution, using SK </w:t>
      </w:r>
      <w:proofErr w:type="spellStart"/>
      <w:r>
        <w:rPr>
          <w:rFonts w:ascii="Arial" w:hAnsi="Arial" w:cs="Arial"/>
          <w:kern w:val="0"/>
          <w:szCs w:val="24"/>
        </w:rPr>
        <w:t>hynix’s</w:t>
      </w:r>
      <w:proofErr w:type="spellEnd"/>
      <w:r>
        <w:rPr>
          <w:rFonts w:ascii="Arial" w:hAnsi="Arial" w:cs="Arial"/>
          <w:kern w:val="0"/>
          <w:szCs w:val="24"/>
        </w:rPr>
        <w:t xml:space="preserve"> first available HBM3 samples. The platform was demonstrated at the Partner Pavilion of the TSMC 2022 North America Technology Symposium; it contained an HBM3 Controller, a PHY, GLink-2.5D die-to-die interface, and a 112G SerDes. The platform supports both the TSMC CoWoS-S (silicon Interposer) and the CoWoS-R (organic interposer) advanced packaging technologies.</w:t>
      </w:r>
    </w:p>
    <w:p w14:paraId="610D01D0" w14:textId="77777777" w:rsidR="003D0AA8" w:rsidRDefault="003D0AA8" w:rsidP="003D0AA8">
      <w:pPr>
        <w:rPr>
          <w:rFonts w:ascii="Arial" w:hAnsi="Arial" w:cs="Arial"/>
          <w:color w:val="0000FF"/>
          <w:kern w:val="0"/>
          <w:szCs w:val="24"/>
        </w:rPr>
      </w:pPr>
      <w:r>
        <w:rPr>
          <w:rFonts w:ascii="Arial" w:hAnsi="Arial" w:cs="Arial"/>
          <w:color w:val="0000FF"/>
          <w:kern w:val="0"/>
          <w:szCs w:val="24"/>
        </w:rPr>
        <w:t>For more information:</w:t>
      </w:r>
    </w:p>
    <w:p w14:paraId="4B0B8458" w14:textId="77777777" w:rsidR="003D0AA8" w:rsidRDefault="00A76047" w:rsidP="003D0AA8">
      <w:pPr>
        <w:rPr>
          <w:rStyle w:val="a3"/>
        </w:rPr>
      </w:pPr>
      <w:hyperlink r:id="rId23" w:history="1">
        <w:r w:rsidR="003D0AA8">
          <w:rPr>
            <w:rStyle w:val="a3"/>
            <w:rFonts w:ascii="Arial" w:hAnsi="Arial" w:cs="Arial"/>
            <w:color w:val="0000FF"/>
            <w:szCs w:val="24"/>
          </w:rPr>
          <w:t>https://www.guc-asic.com/en/news-cont.php?k=HBM3_SKh</w:t>
        </w:r>
      </w:hyperlink>
    </w:p>
    <w:p w14:paraId="13E10082" w14:textId="77777777" w:rsidR="003D0AA8" w:rsidRDefault="003D0AA8" w:rsidP="003D0AA8"/>
    <w:p w14:paraId="76EB237F" w14:textId="65A37006" w:rsidR="00070873" w:rsidRPr="00A76047" w:rsidRDefault="00070873">
      <w:pPr>
        <w:widowControl/>
      </w:pPr>
    </w:p>
    <w:sectPr w:rsidR="00070873" w:rsidRPr="00A7604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4291D" w14:textId="77777777" w:rsidR="00256491" w:rsidRDefault="00256491" w:rsidP="00D75678">
      <w:r>
        <w:separator/>
      </w:r>
    </w:p>
  </w:endnote>
  <w:endnote w:type="continuationSeparator" w:id="0">
    <w:p w14:paraId="7FFFF71E" w14:textId="77777777" w:rsidR="00256491" w:rsidRDefault="00256491" w:rsidP="00D7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18223" w14:textId="77777777" w:rsidR="00256491" w:rsidRDefault="00256491" w:rsidP="00D75678">
      <w:r>
        <w:separator/>
      </w:r>
    </w:p>
  </w:footnote>
  <w:footnote w:type="continuationSeparator" w:id="0">
    <w:p w14:paraId="6A22A417" w14:textId="77777777" w:rsidR="00256491" w:rsidRDefault="00256491" w:rsidP="00D75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994AE1"/>
    <w:multiLevelType w:val="hybridMultilevel"/>
    <w:tmpl w:val="A56007C4"/>
    <w:lvl w:ilvl="0" w:tplc="5AFE185E">
      <w:start w:val="1"/>
      <w:numFmt w:val="bullet"/>
      <w:lvlText w:val=""/>
      <w:lvlJc w:val="left"/>
      <w:pPr>
        <w:tabs>
          <w:tab w:val="num" w:pos="720"/>
        </w:tabs>
        <w:ind w:left="720" w:hanging="360"/>
      </w:pPr>
      <w:rPr>
        <w:rFonts w:ascii="Wingdings" w:hAnsi="Wingdings" w:hint="default"/>
      </w:rPr>
    </w:lvl>
    <w:lvl w:ilvl="1" w:tplc="3B349A3E">
      <w:start w:val="174"/>
      <w:numFmt w:val="bullet"/>
      <w:lvlText w:val=""/>
      <w:lvlJc w:val="left"/>
      <w:pPr>
        <w:tabs>
          <w:tab w:val="num" w:pos="1440"/>
        </w:tabs>
        <w:ind w:left="1440" w:hanging="360"/>
      </w:pPr>
      <w:rPr>
        <w:rFonts w:ascii="Wingdings" w:hAnsi="Wingdings" w:hint="default"/>
      </w:rPr>
    </w:lvl>
    <w:lvl w:ilvl="2" w:tplc="D362E346">
      <w:start w:val="174"/>
      <w:numFmt w:val="bullet"/>
      <w:lvlText w:val="►"/>
      <w:lvlJc w:val="left"/>
      <w:pPr>
        <w:tabs>
          <w:tab w:val="num" w:pos="2160"/>
        </w:tabs>
        <w:ind w:left="2160" w:hanging="360"/>
      </w:pPr>
      <w:rPr>
        <w:rFonts w:ascii="Arial" w:hAnsi="Arial" w:hint="default"/>
      </w:rPr>
    </w:lvl>
    <w:lvl w:ilvl="3" w:tplc="879C0C66" w:tentative="1">
      <w:start w:val="1"/>
      <w:numFmt w:val="bullet"/>
      <w:lvlText w:val=""/>
      <w:lvlJc w:val="left"/>
      <w:pPr>
        <w:tabs>
          <w:tab w:val="num" w:pos="2880"/>
        </w:tabs>
        <w:ind w:left="2880" w:hanging="360"/>
      </w:pPr>
      <w:rPr>
        <w:rFonts w:ascii="Wingdings" w:hAnsi="Wingdings" w:hint="default"/>
      </w:rPr>
    </w:lvl>
    <w:lvl w:ilvl="4" w:tplc="FE28FC62" w:tentative="1">
      <w:start w:val="1"/>
      <w:numFmt w:val="bullet"/>
      <w:lvlText w:val=""/>
      <w:lvlJc w:val="left"/>
      <w:pPr>
        <w:tabs>
          <w:tab w:val="num" w:pos="3600"/>
        </w:tabs>
        <w:ind w:left="3600" w:hanging="360"/>
      </w:pPr>
      <w:rPr>
        <w:rFonts w:ascii="Wingdings" w:hAnsi="Wingdings" w:hint="default"/>
      </w:rPr>
    </w:lvl>
    <w:lvl w:ilvl="5" w:tplc="C6DA3832" w:tentative="1">
      <w:start w:val="1"/>
      <w:numFmt w:val="bullet"/>
      <w:lvlText w:val=""/>
      <w:lvlJc w:val="left"/>
      <w:pPr>
        <w:tabs>
          <w:tab w:val="num" w:pos="4320"/>
        </w:tabs>
        <w:ind w:left="4320" w:hanging="360"/>
      </w:pPr>
      <w:rPr>
        <w:rFonts w:ascii="Wingdings" w:hAnsi="Wingdings" w:hint="default"/>
      </w:rPr>
    </w:lvl>
    <w:lvl w:ilvl="6" w:tplc="62FCCB1A" w:tentative="1">
      <w:start w:val="1"/>
      <w:numFmt w:val="bullet"/>
      <w:lvlText w:val=""/>
      <w:lvlJc w:val="left"/>
      <w:pPr>
        <w:tabs>
          <w:tab w:val="num" w:pos="5040"/>
        </w:tabs>
        <w:ind w:left="5040" w:hanging="360"/>
      </w:pPr>
      <w:rPr>
        <w:rFonts w:ascii="Wingdings" w:hAnsi="Wingdings" w:hint="default"/>
      </w:rPr>
    </w:lvl>
    <w:lvl w:ilvl="7" w:tplc="4932737C" w:tentative="1">
      <w:start w:val="1"/>
      <w:numFmt w:val="bullet"/>
      <w:lvlText w:val=""/>
      <w:lvlJc w:val="left"/>
      <w:pPr>
        <w:tabs>
          <w:tab w:val="num" w:pos="5760"/>
        </w:tabs>
        <w:ind w:left="5760" w:hanging="360"/>
      </w:pPr>
      <w:rPr>
        <w:rFonts w:ascii="Wingdings" w:hAnsi="Wingdings" w:hint="default"/>
      </w:rPr>
    </w:lvl>
    <w:lvl w:ilvl="8" w:tplc="FE0A741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22108F"/>
    <w:multiLevelType w:val="hybridMultilevel"/>
    <w:tmpl w:val="33C8DF1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119"/>
    <w:rsid w:val="0001302D"/>
    <w:rsid w:val="000261EE"/>
    <w:rsid w:val="00070873"/>
    <w:rsid w:val="00077AE8"/>
    <w:rsid w:val="000C3A95"/>
    <w:rsid w:val="000C42FC"/>
    <w:rsid w:val="000D5E78"/>
    <w:rsid w:val="000E4B56"/>
    <w:rsid w:val="000F09D5"/>
    <w:rsid w:val="000F1751"/>
    <w:rsid w:val="000F553F"/>
    <w:rsid w:val="00107907"/>
    <w:rsid w:val="00144BC5"/>
    <w:rsid w:val="00172222"/>
    <w:rsid w:val="00186FEB"/>
    <w:rsid w:val="00192726"/>
    <w:rsid w:val="00196F46"/>
    <w:rsid w:val="001A34D4"/>
    <w:rsid w:val="001A5141"/>
    <w:rsid w:val="001F6803"/>
    <w:rsid w:val="002172F3"/>
    <w:rsid w:val="0023252B"/>
    <w:rsid w:val="002433B1"/>
    <w:rsid w:val="0024532D"/>
    <w:rsid w:val="00256491"/>
    <w:rsid w:val="0025753C"/>
    <w:rsid w:val="00264502"/>
    <w:rsid w:val="002647ED"/>
    <w:rsid w:val="00265E5C"/>
    <w:rsid w:val="002921B9"/>
    <w:rsid w:val="002A7176"/>
    <w:rsid w:val="002C3130"/>
    <w:rsid w:val="002F6403"/>
    <w:rsid w:val="00321486"/>
    <w:rsid w:val="00333B2F"/>
    <w:rsid w:val="0035459F"/>
    <w:rsid w:val="00360182"/>
    <w:rsid w:val="003729B0"/>
    <w:rsid w:val="00391607"/>
    <w:rsid w:val="00393B8C"/>
    <w:rsid w:val="003B2D98"/>
    <w:rsid w:val="003C309C"/>
    <w:rsid w:val="003D0AA8"/>
    <w:rsid w:val="003D6362"/>
    <w:rsid w:val="003E2945"/>
    <w:rsid w:val="003E4F93"/>
    <w:rsid w:val="003F5554"/>
    <w:rsid w:val="003F7A1F"/>
    <w:rsid w:val="003F7CA9"/>
    <w:rsid w:val="00404DD5"/>
    <w:rsid w:val="00412AE6"/>
    <w:rsid w:val="00423180"/>
    <w:rsid w:val="004255C8"/>
    <w:rsid w:val="0044134D"/>
    <w:rsid w:val="0045710A"/>
    <w:rsid w:val="0047529D"/>
    <w:rsid w:val="004A14A4"/>
    <w:rsid w:val="004B1EFB"/>
    <w:rsid w:val="004B5727"/>
    <w:rsid w:val="004E4D0B"/>
    <w:rsid w:val="004F4396"/>
    <w:rsid w:val="00504754"/>
    <w:rsid w:val="00512119"/>
    <w:rsid w:val="00514B1D"/>
    <w:rsid w:val="00526197"/>
    <w:rsid w:val="005521EC"/>
    <w:rsid w:val="00556D16"/>
    <w:rsid w:val="0056234A"/>
    <w:rsid w:val="00594D32"/>
    <w:rsid w:val="005B256A"/>
    <w:rsid w:val="00614AA8"/>
    <w:rsid w:val="006226EB"/>
    <w:rsid w:val="00643652"/>
    <w:rsid w:val="00660956"/>
    <w:rsid w:val="006669E2"/>
    <w:rsid w:val="0068027D"/>
    <w:rsid w:val="006A3B6D"/>
    <w:rsid w:val="006A5065"/>
    <w:rsid w:val="006A6DA7"/>
    <w:rsid w:val="006C5244"/>
    <w:rsid w:val="006F7EE6"/>
    <w:rsid w:val="007053FB"/>
    <w:rsid w:val="0071598B"/>
    <w:rsid w:val="00737408"/>
    <w:rsid w:val="0074322A"/>
    <w:rsid w:val="00744EA3"/>
    <w:rsid w:val="007505DA"/>
    <w:rsid w:val="00757A9D"/>
    <w:rsid w:val="007627F8"/>
    <w:rsid w:val="00773926"/>
    <w:rsid w:val="00785243"/>
    <w:rsid w:val="00790154"/>
    <w:rsid w:val="007A3BA9"/>
    <w:rsid w:val="007B3728"/>
    <w:rsid w:val="007C55B5"/>
    <w:rsid w:val="007D1DDE"/>
    <w:rsid w:val="007F21F4"/>
    <w:rsid w:val="007F42F4"/>
    <w:rsid w:val="008033BA"/>
    <w:rsid w:val="00825E24"/>
    <w:rsid w:val="0082732E"/>
    <w:rsid w:val="0084176D"/>
    <w:rsid w:val="00867BF1"/>
    <w:rsid w:val="008718B0"/>
    <w:rsid w:val="008C3FF1"/>
    <w:rsid w:val="008E7C8F"/>
    <w:rsid w:val="0090213E"/>
    <w:rsid w:val="00973638"/>
    <w:rsid w:val="009744B4"/>
    <w:rsid w:val="009A34E8"/>
    <w:rsid w:val="009A4EFF"/>
    <w:rsid w:val="009B011B"/>
    <w:rsid w:val="009C4A95"/>
    <w:rsid w:val="009C68CD"/>
    <w:rsid w:val="009D2335"/>
    <w:rsid w:val="009E5F8F"/>
    <w:rsid w:val="009E653A"/>
    <w:rsid w:val="009E6F9A"/>
    <w:rsid w:val="009F1220"/>
    <w:rsid w:val="00A03F7C"/>
    <w:rsid w:val="00A30ACA"/>
    <w:rsid w:val="00A62BB1"/>
    <w:rsid w:val="00A7320D"/>
    <w:rsid w:val="00A76047"/>
    <w:rsid w:val="00A765EE"/>
    <w:rsid w:val="00A806A0"/>
    <w:rsid w:val="00A91FE7"/>
    <w:rsid w:val="00AA213D"/>
    <w:rsid w:val="00AB2055"/>
    <w:rsid w:val="00AC019C"/>
    <w:rsid w:val="00AC3759"/>
    <w:rsid w:val="00AC6DCA"/>
    <w:rsid w:val="00AE34AD"/>
    <w:rsid w:val="00AF140E"/>
    <w:rsid w:val="00B0649D"/>
    <w:rsid w:val="00B14F92"/>
    <w:rsid w:val="00B174CF"/>
    <w:rsid w:val="00B400EC"/>
    <w:rsid w:val="00B65FAE"/>
    <w:rsid w:val="00BA0E3D"/>
    <w:rsid w:val="00BA2962"/>
    <w:rsid w:val="00BC6BD1"/>
    <w:rsid w:val="00C033EF"/>
    <w:rsid w:val="00C66147"/>
    <w:rsid w:val="00C73BF3"/>
    <w:rsid w:val="00C750B0"/>
    <w:rsid w:val="00C81453"/>
    <w:rsid w:val="00C851A6"/>
    <w:rsid w:val="00C909C8"/>
    <w:rsid w:val="00CB68C2"/>
    <w:rsid w:val="00CC0930"/>
    <w:rsid w:val="00CE0C33"/>
    <w:rsid w:val="00CE75F8"/>
    <w:rsid w:val="00D55DD7"/>
    <w:rsid w:val="00D64D54"/>
    <w:rsid w:val="00D673AB"/>
    <w:rsid w:val="00D75678"/>
    <w:rsid w:val="00D83904"/>
    <w:rsid w:val="00DA70EA"/>
    <w:rsid w:val="00DE036F"/>
    <w:rsid w:val="00DF03A2"/>
    <w:rsid w:val="00E04457"/>
    <w:rsid w:val="00E13310"/>
    <w:rsid w:val="00E308E5"/>
    <w:rsid w:val="00E62872"/>
    <w:rsid w:val="00E66FE4"/>
    <w:rsid w:val="00E87548"/>
    <w:rsid w:val="00E8768B"/>
    <w:rsid w:val="00F02DAB"/>
    <w:rsid w:val="00F10F49"/>
    <w:rsid w:val="00F15965"/>
    <w:rsid w:val="00F32671"/>
    <w:rsid w:val="00F52232"/>
    <w:rsid w:val="00F83D6C"/>
    <w:rsid w:val="00F90A39"/>
    <w:rsid w:val="00F97253"/>
    <w:rsid w:val="00FA6FFF"/>
    <w:rsid w:val="00FB3F22"/>
    <w:rsid w:val="00FC2666"/>
    <w:rsid w:val="00FF5704"/>
    <w:rsid w:val="00FF71D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A5429D"/>
  <w15:chartTrackingRefBased/>
  <w15:docId w15:val="{6D5F5E16-39A1-4A57-9B8B-AB4EB772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rsid w:val="004E4D0B"/>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81453"/>
    <w:rPr>
      <w:color w:val="0563C1" w:themeColor="hyperlink"/>
      <w:u w:val="single"/>
    </w:rPr>
  </w:style>
  <w:style w:type="character" w:customStyle="1" w:styleId="10">
    <w:name w:val="標題 1 字元"/>
    <w:basedOn w:val="a0"/>
    <w:link w:val="1"/>
    <w:uiPriority w:val="9"/>
    <w:rsid w:val="004E4D0B"/>
    <w:rPr>
      <w:rFonts w:ascii="新細明體" w:eastAsia="新細明體" w:hAnsi="新細明體" w:cs="新細明體"/>
      <w:b/>
      <w:bCs/>
      <w:kern w:val="36"/>
      <w:sz w:val="48"/>
      <w:szCs w:val="48"/>
    </w:rPr>
  </w:style>
  <w:style w:type="paragraph" w:styleId="a4">
    <w:name w:val="header"/>
    <w:basedOn w:val="a"/>
    <w:link w:val="a5"/>
    <w:uiPriority w:val="99"/>
    <w:unhideWhenUsed/>
    <w:rsid w:val="00D75678"/>
    <w:pPr>
      <w:tabs>
        <w:tab w:val="center" w:pos="4153"/>
        <w:tab w:val="right" w:pos="8306"/>
      </w:tabs>
      <w:snapToGrid w:val="0"/>
    </w:pPr>
    <w:rPr>
      <w:sz w:val="20"/>
      <w:szCs w:val="20"/>
    </w:rPr>
  </w:style>
  <w:style w:type="character" w:customStyle="1" w:styleId="a5">
    <w:name w:val="頁首 字元"/>
    <w:basedOn w:val="a0"/>
    <w:link w:val="a4"/>
    <w:uiPriority w:val="99"/>
    <w:rsid w:val="00D75678"/>
    <w:rPr>
      <w:sz w:val="20"/>
      <w:szCs w:val="20"/>
    </w:rPr>
  </w:style>
  <w:style w:type="paragraph" w:styleId="a6">
    <w:name w:val="footer"/>
    <w:basedOn w:val="a"/>
    <w:link w:val="a7"/>
    <w:uiPriority w:val="99"/>
    <w:unhideWhenUsed/>
    <w:rsid w:val="00D75678"/>
    <w:pPr>
      <w:tabs>
        <w:tab w:val="center" w:pos="4153"/>
        <w:tab w:val="right" w:pos="8306"/>
      </w:tabs>
      <w:snapToGrid w:val="0"/>
    </w:pPr>
    <w:rPr>
      <w:sz w:val="20"/>
      <w:szCs w:val="20"/>
    </w:rPr>
  </w:style>
  <w:style w:type="character" w:customStyle="1" w:styleId="a7">
    <w:name w:val="頁尾 字元"/>
    <w:basedOn w:val="a0"/>
    <w:link w:val="a6"/>
    <w:uiPriority w:val="99"/>
    <w:rsid w:val="00D75678"/>
    <w:rPr>
      <w:sz w:val="20"/>
      <w:szCs w:val="20"/>
    </w:rPr>
  </w:style>
  <w:style w:type="character" w:customStyle="1" w:styleId="11">
    <w:name w:val="未解析的提及1"/>
    <w:basedOn w:val="a0"/>
    <w:uiPriority w:val="99"/>
    <w:semiHidden/>
    <w:unhideWhenUsed/>
    <w:rsid w:val="00E308E5"/>
    <w:rPr>
      <w:color w:val="605E5C"/>
      <w:shd w:val="clear" w:color="auto" w:fill="E1DFDD"/>
    </w:rPr>
  </w:style>
  <w:style w:type="character" w:customStyle="1" w:styleId="2">
    <w:name w:val="未解析的提及2"/>
    <w:basedOn w:val="a0"/>
    <w:uiPriority w:val="99"/>
    <w:semiHidden/>
    <w:unhideWhenUsed/>
    <w:rsid w:val="006669E2"/>
    <w:rPr>
      <w:color w:val="605E5C"/>
      <w:shd w:val="clear" w:color="auto" w:fill="E1DFDD"/>
    </w:rPr>
  </w:style>
  <w:style w:type="character" w:styleId="a8">
    <w:name w:val="FollowedHyperlink"/>
    <w:basedOn w:val="a0"/>
    <w:uiPriority w:val="99"/>
    <w:semiHidden/>
    <w:unhideWhenUsed/>
    <w:rsid w:val="001A5141"/>
    <w:rPr>
      <w:color w:val="954F72" w:themeColor="followedHyperlink"/>
      <w:u w:val="single"/>
    </w:rPr>
  </w:style>
  <w:style w:type="paragraph" w:styleId="a9">
    <w:name w:val="List Paragraph"/>
    <w:basedOn w:val="a"/>
    <w:uiPriority w:val="34"/>
    <w:qFormat/>
    <w:rsid w:val="00594D3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989">
      <w:bodyDiv w:val="1"/>
      <w:marLeft w:val="0"/>
      <w:marRight w:val="0"/>
      <w:marTop w:val="0"/>
      <w:marBottom w:val="0"/>
      <w:divBdr>
        <w:top w:val="none" w:sz="0" w:space="0" w:color="auto"/>
        <w:left w:val="none" w:sz="0" w:space="0" w:color="auto"/>
        <w:bottom w:val="none" w:sz="0" w:space="0" w:color="auto"/>
        <w:right w:val="none" w:sz="0" w:space="0" w:color="auto"/>
      </w:divBdr>
    </w:div>
    <w:div w:id="46806256">
      <w:bodyDiv w:val="1"/>
      <w:marLeft w:val="0"/>
      <w:marRight w:val="0"/>
      <w:marTop w:val="0"/>
      <w:marBottom w:val="0"/>
      <w:divBdr>
        <w:top w:val="none" w:sz="0" w:space="0" w:color="auto"/>
        <w:left w:val="none" w:sz="0" w:space="0" w:color="auto"/>
        <w:bottom w:val="none" w:sz="0" w:space="0" w:color="auto"/>
        <w:right w:val="none" w:sz="0" w:space="0" w:color="auto"/>
      </w:divBdr>
    </w:div>
    <w:div w:id="100146454">
      <w:bodyDiv w:val="1"/>
      <w:marLeft w:val="0"/>
      <w:marRight w:val="0"/>
      <w:marTop w:val="0"/>
      <w:marBottom w:val="0"/>
      <w:divBdr>
        <w:top w:val="none" w:sz="0" w:space="0" w:color="auto"/>
        <w:left w:val="none" w:sz="0" w:space="0" w:color="auto"/>
        <w:bottom w:val="none" w:sz="0" w:space="0" w:color="auto"/>
        <w:right w:val="none" w:sz="0" w:space="0" w:color="auto"/>
      </w:divBdr>
    </w:div>
    <w:div w:id="140125527">
      <w:bodyDiv w:val="1"/>
      <w:marLeft w:val="0"/>
      <w:marRight w:val="0"/>
      <w:marTop w:val="0"/>
      <w:marBottom w:val="0"/>
      <w:divBdr>
        <w:top w:val="none" w:sz="0" w:space="0" w:color="auto"/>
        <w:left w:val="none" w:sz="0" w:space="0" w:color="auto"/>
        <w:bottom w:val="none" w:sz="0" w:space="0" w:color="auto"/>
        <w:right w:val="none" w:sz="0" w:space="0" w:color="auto"/>
      </w:divBdr>
    </w:div>
    <w:div w:id="163399885">
      <w:bodyDiv w:val="1"/>
      <w:marLeft w:val="0"/>
      <w:marRight w:val="0"/>
      <w:marTop w:val="0"/>
      <w:marBottom w:val="0"/>
      <w:divBdr>
        <w:top w:val="none" w:sz="0" w:space="0" w:color="auto"/>
        <w:left w:val="none" w:sz="0" w:space="0" w:color="auto"/>
        <w:bottom w:val="none" w:sz="0" w:space="0" w:color="auto"/>
        <w:right w:val="none" w:sz="0" w:space="0" w:color="auto"/>
      </w:divBdr>
    </w:div>
    <w:div w:id="167330992">
      <w:bodyDiv w:val="1"/>
      <w:marLeft w:val="0"/>
      <w:marRight w:val="0"/>
      <w:marTop w:val="0"/>
      <w:marBottom w:val="0"/>
      <w:divBdr>
        <w:top w:val="none" w:sz="0" w:space="0" w:color="auto"/>
        <w:left w:val="none" w:sz="0" w:space="0" w:color="auto"/>
        <w:bottom w:val="none" w:sz="0" w:space="0" w:color="auto"/>
        <w:right w:val="none" w:sz="0" w:space="0" w:color="auto"/>
      </w:divBdr>
    </w:div>
    <w:div w:id="194198751">
      <w:bodyDiv w:val="1"/>
      <w:marLeft w:val="0"/>
      <w:marRight w:val="0"/>
      <w:marTop w:val="0"/>
      <w:marBottom w:val="0"/>
      <w:divBdr>
        <w:top w:val="none" w:sz="0" w:space="0" w:color="auto"/>
        <w:left w:val="none" w:sz="0" w:space="0" w:color="auto"/>
        <w:bottom w:val="none" w:sz="0" w:space="0" w:color="auto"/>
        <w:right w:val="none" w:sz="0" w:space="0" w:color="auto"/>
      </w:divBdr>
    </w:div>
    <w:div w:id="320239904">
      <w:bodyDiv w:val="1"/>
      <w:marLeft w:val="0"/>
      <w:marRight w:val="0"/>
      <w:marTop w:val="0"/>
      <w:marBottom w:val="0"/>
      <w:divBdr>
        <w:top w:val="none" w:sz="0" w:space="0" w:color="auto"/>
        <w:left w:val="none" w:sz="0" w:space="0" w:color="auto"/>
        <w:bottom w:val="none" w:sz="0" w:space="0" w:color="auto"/>
        <w:right w:val="none" w:sz="0" w:space="0" w:color="auto"/>
      </w:divBdr>
    </w:div>
    <w:div w:id="335773190">
      <w:bodyDiv w:val="1"/>
      <w:marLeft w:val="0"/>
      <w:marRight w:val="0"/>
      <w:marTop w:val="0"/>
      <w:marBottom w:val="0"/>
      <w:divBdr>
        <w:top w:val="none" w:sz="0" w:space="0" w:color="auto"/>
        <w:left w:val="none" w:sz="0" w:space="0" w:color="auto"/>
        <w:bottom w:val="none" w:sz="0" w:space="0" w:color="auto"/>
        <w:right w:val="none" w:sz="0" w:space="0" w:color="auto"/>
      </w:divBdr>
    </w:div>
    <w:div w:id="362052813">
      <w:bodyDiv w:val="1"/>
      <w:marLeft w:val="0"/>
      <w:marRight w:val="0"/>
      <w:marTop w:val="0"/>
      <w:marBottom w:val="0"/>
      <w:divBdr>
        <w:top w:val="none" w:sz="0" w:space="0" w:color="auto"/>
        <w:left w:val="none" w:sz="0" w:space="0" w:color="auto"/>
        <w:bottom w:val="none" w:sz="0" w:space="0" w:color="auto"/>
        <w:right w:val="none" w:sz="0" w:space="0" w:color="auto"/>
      </w:divBdr>
    </w:div>
    <w:div w:id="367268284">
      <w:bodyDiv w:val="1"/>
      <w:marLeft w:val="0"/>
      <w:marRight w:val="0"/>
      <w:marTop w:val="0"/>
      <w:marBottom w:val="0"/>
      <w:divBdr>
        <w:top w:val="none" w:sz="0" w:space="0" w:color="auto"/>
        <w:left w:val="none" w:sz="0" w:space="0" w:color="auto"/>
        <w:bottom w:val="none" w:sz="0" w:space="0" w:color="auto"/>
        <w:right w:val="none" w:sz="0" w:space="0" w:color="auto"/>
      </w:divBdr>
    </w:div>
    <w:div w:id="412550689">
      <w:bodyDiv w:val="1"/>
      <w:marLeft w:val="0"/>
      <w:marRight w:val="0"/>
      <w:marTop w:val="0"/>
      <w:marBottom w:val="0"/>
      <w:divBdr>
        <w:top w:val="none" w:sz="0" w:space="0" w:color="auto"/>
        <w:left w:val="none" w:sz="0" w:space="0" w:color="auto"/>
        <w:bottom w:val="none" w:sz="0" w:space="0" w:color="auto"/>
        <w:right w:val="none" w:sz="0" w:space="0" w:color="auto"/>
      </w:divBdr>
    </w:div>
    <w:div w:id="504131170">
      <w:bodyDiv w:val="1"/>
      <w:marLeft w:val="0"/>
      <w:marRight w:val="0"/>
      <w:marTop w:val="0"/>
      <w:marBottom w:val="0"/>
      <w:divBdr>
        <w:top w:val="none" w:sz="0" w:space="0" w:color="auto"/>
        <w:left w:val="none" w:sz="0" w:space="0" w:color="auto"/>
        <w:bottom w:val="none" w:sz="0" w:space="0" w:color="auto"/>
        <w:right w:val="none" w:sz="0" w:space="0" w:color="auto"/>
      </w:divBdr>
    </w:div>
    <w:div w:id="570963338">
      <w:bodyDiv w:val="1"/>
      <w:marLeft w:val="0"/>
      <w:marRight w:val="0"/>
      <w:marTop w:val="0"/>
      <w:marBottom w:val="0"/>
      <w:divBdr>
        <w:top w:val="none" w:sz="0" w:space="0" w:color="auto"/>
        <w:left w:val="none" w:sz="0" w:space="0" w:color="auto"/>
        <w:bottom w:val="none" w:sz="0" w:space="0" w:color="auto"/>
        <w:right w:val="none" w:sz="0" w:space="0" w:color="auto"/>
      </w:divBdr>
    </w:div>
    <w:div w:id="584532973">
      <w:bodyDiv w:val="1"/>
      <w:marLeft w:val="0"/>
      <w:marRight w:val="0"/>
      <w:marTop w:val="0"/>
      <w:marBottom w:val="0"/>
      <w:divBdr>
        <w:top w:val="none" w:sz="0" w:space="0" w:color="auto"/>
        <w:left w:val="none" w:sz="0" w:space="0" w:color="auto"/>
        <w:bottom w:val="none" w:sz="0" w:space="0" w:color="auto"/>
        <w:right w:val="none" w:sz="0" w:space="0" w:color="auto"/>
      </w:divBdr>
    </w:div>
    <w:div w:id="717902610">
      <w:bodyDiv w:val="1"/>
      <w:marLeft w:val="0"/>
      <w:marRight w:val="0"/>
      <w:marTop w:val="0"/>
      <w:marBottom w:val="0"/>
      <w:divBdr>
        <w:top w:val="none" w:sz="0" w:space="0" w:color="auto"/>
        <w:left w:val="none" w:sz="0" w:space="0" w:color="auto"/>
        <w:bottom w:val="none" w:sz="0" w:space="0" w:color="auto"/>
        <w:right w:val="none" w:sz="0" w:space="0" w:color="auto"/>
      </w:divBdr>
    </w:div>
    <w:div w:id="722949006">
      <w:bodyDiv w:val="1"/>
      <w:marLeft w:val="0"/>
      <w:marRight w:val="0"/>
      <w:marTop w:val="0"/>
      <w:marBottom w:val="0"/>
      <w:divBdr>
        <w:top w:val="none" w:sz="0" w:space="0" w:color="auto"/>
        <w:left w:val="none" w:sz="0" w:space="0" w:color="auto"/>
        <w:bottom w:val="none" w:sz="0" w:space="0" w:color="auto"/>
        <w:right w:val="none" w:sz="0" w:space="0" w:color="auto"/>
      </w:divBdr>
    </w:div>
    <w:div w:id="757019880">
      <w:bodyDiv w:val="1"/>
      <w:marLeft w:val="0"/>
      <w:marRight w:val="0"/>
      <w:marTop w:val="0"/>
      <w:marBottom w:val="0"/>
      <w:divBdr>
        <w:top w:val="none" w:sz="0" w:space="0" w:color="auto"/>
        <w:left w:val="none" w:sz="0" w:space="0" w:color="auto"/>
        <w:bottom w:val="none" w:sz="0" w:space="0" w:color="auto"/>
        <w:right w:val="none" w:sz="0" w:space="0" w:color="auto"/>
      </w:divBdr>
    </w:div>
    <w:div w:id="822041859">
      <w:bodyDiv w:val="1"/>
      <w:marLeft w:val="0"/>
      <w:marRight w:val="0"/>
      <w:marTop w:val="0"/>
      <w:marBottom w:val="0"/>
      <w:divBdr>
        <w:top w:val="none" w:sz="0" w:space="0" w:color="auto"/>
        <w:left w:val="none" w:sz="0" w:space="0" w:color="auto"/>
        <w:bottom w:val="none" w:sz="0" w:space="0" w:color="auto"/>
        <w:right w:val="none" w:sz="0" w:space="0" w:color="auto"/>
      </w:divBdr>
    </w:div>
    <w:div w:id="828668658">
      <w:bodyDiv w:val="1"/>
      <w:marLeft w:val="0"/>
      <w:marRight w:val="0"/>
      <w:marTop w:val="0"/>
      <w:marBottom w:val="0"/>
      <w:divBdr>
        <w:top w:val="none" w:sz="0" w:space="0" w:color="auto"/>
        <w:left w:val="none" w:sz="0" w:space="0" w:color="auto"/>
        <w:bottom w:val="none" w:sz="0" w:space="0" w:color="auto"/>
        <w:right w:val="none" w:sz="0" w:space="0" w:color="auto"/>
      </w:divBdr>
    </w:div>
    <w:div w:id="917985460">
      <w:bodyDiv w:val="1"/>
      <w:marLeft w:val="0"/>
      <w:marRight w:val="0"/>
      <w:marTop w:val="0"/>
      <w:marBottom w:val="0"/>
      <w:divBdr>
        <w:top w:val="none" w:sz="0" w:space="0" w:color="auto"/>
        <w:left w:val="none" w:sz="0" w:space="0" w:color="auto"/>
        <w:bottom w:val="none" w:sz="0" w:space="0" w:color="auto"/>
        <w:right w:val="none" w:sz="0" w:space="0" w:color="auto"/>
      </w:divBdr>
    </w:div>
    <w:div w:id="955602210">
      <w:bodyDiv w:val="1"/>
      <w:marLeft w:val="0"/>
      <w:marRight w:val="0"/>
      <w:marTop w:val="0"/>
      <w:marBottom w:val="0"/>
      <w:divBdr>
        <w:top w:val="none" w:sz="0" w:space="0" w:color="auto"/>
        <w:left w:val="none" w:sz="0" w:space="0" w:color="auto"/>
        <w:bottom w:val="none" w:sz="0" w:space="0" w:color="auto"/>
        <w:right w:val="none" w:sz="0" w:space="0" w:color="auto"/>
      </w:divBdr>
    </w:div>
    <w:div w:id="994454638">
      <w:bodyDiv w:val="1"/>
      <w:marLeft w:val="0"/>
      <w:marRight w:val="0"/>
      <w:marTop w:val="0"/>
      <w:marBottom w:val="0"/>
      <w:divBdr>
        <w:top w:val="none" w:sz="0" w:space="0" w:color="auto"/>
        <w:left w:val="none" w:sz="0" w:space="0" w:color="auto"/>
        <w:bottom w:val="none" w:sz="0" w:space="0" w:color="auto"/>
        <w:right w:val="none" w:sz="0" w:space="0" w:color="auto"/>
      </w:divBdr>
    </w:div>
    <w:div w:id="1101680455">
      <w:bodyDiv w:val="1"/>
      <w:marLeft w:val="0"/>
      <w:marRight w:val="0"/>
      <w:marTop w:val="0"/>
      <w:marBottom w:val="0"/>
      <w:divBdr>
        <w:top w:val="none" w:sz="0" w:space="0" w:color="auto"/>
        <w:left w:val="none" w:sz="0" w:space="0" w:color="auto"/>
        <w:bottom w:val="none" w:sz="0" w:space="0" w:color="auto"/>
        <w:right w:val="none" w:sz="0" w:space="0" w:color="auto"/>
      </w:divBdr>
    </w:div>
    <w:div w:id="1200582371">
      <w:bodyDiv w:val="1"/>
      <w:marLeft w:val="0"/>
      <w:marRight w:val="0"/>
      <w:marTop w:val="0"/>
      <w:marBottom w:val="0"/>
      <w:divBdr>
        <w:top w:val="none" w:sz="0" w:space="0" w:color="auto"/>
        <w:left w:val="none" w:sz="0" w:space="0" w:color="auto"/>
        <w:bottom w:val="none" w:sz="0" w:space="0" w:color="auto"/>
        <w:right w:val="none" w:sz="0" w:space="0" w:color="auto"/>
      </w:divBdr>
    </w:div>
    <w:div w:id="1277709480">
      <w:bodyDiv w:val="1"/>
      <w:marLeft w:val="0"/>
      <w:marRight w:val="0"/>
      <w:marTop w:val="0"/>
      <w:marBottom w:val="0"/>
      <w:divBdr>
        <w:top w:val="none" w:sz="0" w:space="0" w:color="auto"/>
        <w:left w:val="none" w:sz="0" w:space="0" w:color="auto"/>
        <w:bottom w:val="none" w:sz="0" w:space="0" w:color="auto"/>
        <w:right w:val="none" w:sz="0" w:space="0" w:color="auto"/>
      </w:divBdr>
    </w:div>
    <w:div w:id="1307320725">
      <w:bodyDiv w:val="1"/>
      <w:marLeft w:val="0"/>
      <w:marRight w:val="0"/>
      <w:marTop w:val="0"/>
      <w:marBottom w:val="0"/>
      <w:divBdr>
        <w:top w:val="none" w:sz="0" w:space="0" w:color="auto"/>
        <w:left w:val="none" w:sz="0" w:space="0" w:color="auto"/>
        <w:bottom w:val="none" w:sz="0" w:space="0" w:color="auto"/>
        <w:right w:val="none" w:sz="0" w:space="0" w:color="auto"/>
      </w:divBdr>
    </w:div>
    <w:div w:id="1320035756">
      <w:bodyDiv w:val="1"/>
      <w:marLeft w:val="0"/>
      <w:marRight w:val="0"/>
      <w:marTop w:val="0"/>
      <w:marBottom w:val="0"/>
      <w:divBdr>
        <w:top w:val="none" w:sz="0" w:space="0" w:color="auto"/>
        <w:left w:val="none" w:sz="0" w:space="0" w:color="auto"/>
        <w:bottom w:val="none" w:sz="0" w:space="0" w:color="auto"/>
        <w:right w:val="none" w:sz="0" w:space="0" w:color="auto"/>
      </w:divBdr>
    </w:div>
    <w:div w:id="1393888788">
      <w:bodyDiv w:val="1"/>
      <w:marLeft w:val="0"/>
      <w:marRight w:val="0"/>
      <w:marTop w:val="0"/>
      <w:marBottom w:val="0"/>
      <w:divBdr>
        <w:top w:val="none" w:sz="0" w:space="0" w:color="auto"/>
        <w:left w:val="none" w:sz="0" w:space="0" w:color="auto"/>
        <w:bottom w:val="none" w:sz="0" w:space="0" w:color="auto"/>
        <w:right w:val="none" w:sz="0" w:space="0" w:color="auto"/>
      </w:divBdr>
    </w:div>
    <w:div w:id="1404449860">
      <w:bodyDiv w:val="1"/>
      <w:marLeft w:val="0"/>
      <w:marRight w:val="0"/>
      <w:marTop w:val="0"/>
      <w:marBottom w:val="0"/>
      <w:divBdr>
        <w:top w:val="none" w:sz="0" w:space="0" w:color="auto"/>
        <w:left w:val="none" w:sz="0" w:space="0" w:color="auto"/>
        <w:bottom w:val="none" w:sz="0" w:space="0" w:color="auto"/>
        <w:right w:val="none" w:sz="0" w:space="0" w:color="auto"/>
      </w:divBdr>
    </w:div>
    <w:div w:id="1412120618">
      <w:bodyDiv w:val="1"/>
      <w:marLeft w:val="0"/>
      <w:marRight w:val="0"/>
      <w:marTop w:val="0"/>
      <w:marBottom w:val="0"/>
      <w:divBdr>
        <w:top w:val="none" w:sz="0" w:space="0" w:color="auto"/>
        <w:left w:val="none" w:sz="0" w:space="0" w:color="auto"/>
        <w:bottom w:val="none" w:sz="0" w:space="0" w:color="auto"/>
        <w:right w:val="none" w:sz="0" w:space="0" w:color="auto"/>
      </w:divBdr>
    </w:div>
    <w:div w:id="1498575960">
      <w:bodyDiv w:val="1"/>
      <w:marLeft w:val="0"/>
      <w:marRight w:val="0"/>
      <w:marTop w:val="0"/>
      <w:marBottom w:val="0"/>
      <w:divBdr>
        <w:top w:val="none" w:sz="0" w:space="0" w:color="auto"/>
        <w:left w:val="none" w:sz="0" w:space="0" w:color="auto"/>
        <w:bottom w:val="none" w:sz="0" w:space="0" w:color="auto"/>
        <w:right w:val="none" w:sz="0" w:space="0" w:color="auto"/>
      </w:divBdr>
    </w:div>
    <w:div w:id="1665352616">
      <w:bodyDiv w:val="1"/>
      <w:marLeft w:val="0"/>
      <w:marRight w:val="0"/>
      <w:marTop w:val="0"/>
      <w:marBottom w:val="0"/>
      <w:divBdr>
        <w:top w:val="none" w:sz="0" w:space="0" w:color="auto"/>
        <w:left w:val="none" w:sz="0" w:space="0" w:color="auto"/>
        <w:bottom w:val="none" w:sz="0" w:space="0" w:color="auto"/>
        <w:right w:val="none" w:sz="0" w:space="0" w:color="auto"/>
      </w:divBdr>
    </w:div>
    <w:div w:id="1697729445">
      <w:bodyDiv w:val="1"/>
      <w:marLeft w:val="0"/>
      <w:marRight w:val="0"/>
      <w:marTop w:val="0"/>
      <w:marBottom w:val="0"/>
      <w:divBdr>
        <w:top w:val="none" w:sz="0" w:space="0" w:color="auto"/>
        <w:left w:val="none" w:sz="0" w:space="0" w:color="auto"/>
        <w:bottom w:val="none" w:sz="0" w:space="0" w:color="auto"/>
        <w:right w:val="none" w:sz="0" w:space="0" w:color="auto"/>
      </w:divBdr>
    </w:div>
    <w:div w:id="1751196044">
      <w:bodyDiv w:val="1"/>
      <w:marLeft w:val="0"/>
      <w:marRight w:val="0"/>
      <w:marTop w:val="0"/>
      <w:marBottom w:val="0"/>
      <w:divBdr>
        <w:top w:val="none" w:sz="0" w:space="0" w:color="auto"/>
        <w:left w:val="none" w:sz="0" w:space="0" w:color="auto"/>
        <w:bottom w:val="none" w:sz="0" w:space="0" w:color="auto"/>
        <w:right w:val="none" w:sz="0" w:space="0" w:color="auto"/>
      </w:divBdr>
    </w:div>
    <w:div w:id="1752317348">
      <w:bodyDiv w:val="1"/>
      <w:marLeft w:val="0"/>
      <w:marRight w:val="0"/>
      <w:marTop w:val="0"/>
      <w:marBottom w:val="0"/>
      <w:divBdr>
        <w:top w:val="none" w:sz="0" w:space="0" w:color="auto"/>
        <w:left w:val="none" w:sz="0" w:space="0" w:color="auto"/>
        <w:bottom w:val="none" w:sz="0" w:space="0" w:color="auto"/>
        <w:right w:val="none" w:sz="0" w:space="0" w:color="auto"/>
      </w:divBdr>
    </w:div>
    <w:div w:id="1771393391">
      <w:bodyDiv w:val="1"/>
      <w:marLeft w:val="0"/>
      <w:marRight w:val="0"/>
      <w:marTop w:val="0"/>
      <w:marBottom w:val="0"/>
      <w:divBdr>
        <w:top w:val="none" w:sz="0" w:space="0" w:color="auto"/>
        <w:left w:val="none" w:sz="0" w:space="0" w:color="auto"/>
        <w:bottom w:val="none" w:sz="0" w:space="0" w:color="auto"/>
        <w:right w:val="none" w:sz="0" w:space="0" w:color="auto"/>
      </w:divBdr>
      <w:divsChild>
        <w:div w:id="1756896896">
          <w:marLeft w:val="346"/>
          <w:marRight w:val="0"/>
          <w:marTop w:val="20"/>
          <w:marBottom w:val="20"/>
          <w:divBdr>
            <w:top w:val="none" w:sz="0" w:space="0" w:color="auto"/>
            <w:left w:val="none" w:sz="0" w:space="0" w:color="auto"/>
            <w:bottom w:val="none" w:sz="0" w:space="0" w:color="auto"/>
            <w:right w:val="none" w:sz="0" w:space="0" w:color="auto"/>
          </w:divBdr>
        </w:div>
        <w:div w:id="171652678">
          <w:marLeft w:val="806"/>
          <w:marRight w:val="0"/>
          <w:marTop w:val="20"/>
          <w:marBottom w:val="20"/>
          <w:divBdr>
            <w:top w:val="none" w:sz="0" w:space="0" w:color="auto"/>
            <w:left w:val="none" w:sz="0" w:space="0" w:color="auto"/>
            <w:bottom w:val="none" w:sz="0" w:space="0" w:color="auto"/>
            <w:right w:val="none" w:sz="0" w:space="0" w:color="auto"/>
          </w:divBdr>
        </w:div>
        <w:div w:id="234558466">
          <w:marLeft w:val="1354"/>
          <w:marRight w:val="0"/>
          <w:marTop w:val="20"/>
          <w:marBottom w:val="20"/>
          <w:divBdr>
            <w:top w:val="none" w:sz="0" w:space="0" w:color="auto"/>
            <w:left w:val="none" w:sz="0" w:space="0" w:color="auto"/>
            <w:bottom w:val="none" w:sz="0" w:space="0" w:color="auto"/>
            <w:right w:val="none" w:sz="0" w:space="0" w:color="auto"/>
          </w:divBdr>
        </w:div>
        <w:div w:id="1228421070">
          <w:marLeft w:val="1354"/>
          <w:marRight w:val="0"/>
          <w:marTop w:val="20"/>
          <w:marBottom w:val="20"/>
          <w:divBdr>
            <w:top w:val="none" w:sz="0" w:space="0" w:color="auto"/>
            <w:left w:val="none" w:sz="0" w:space="0" w:color="auto"/>
            <w:bottom w:val="none" w:sz="0" w:space="0" w:color="auto"/>
            <w:right w:val="none" w:sz="0" w:space="0" w:color="auto"/>
          </w:divBdr>
        </w:div>
        <w:div w:id="115829182">
          <w:marLeft w:val="346"/>
          <w:marRight w:val="0"/>
          <w:marTop w:val="20"/>
          <w:marBottom w:val="20"/>
          <w:divBdr>
            <w:top w:val="none" w:sz="0" w:space="0" w:color="auto"/>
            <w:left w:val="none" w:sz="0" w:space="0" w:color="auto"/>
            <w:bottom w:val="none" w:sz="0" w:space="0" w:color="auto"/>
            <w:right w:val="none" w:sz="0" w:space="0" w:color="auto"/>
          </w:divBdr>
        </w:div>
        <w:div w:id="1594507216">
          <w:marLeft w:val="806"/>
          <w:marRight w:val="0"/>
          <w:marTop w:val="20"/>
          <w:marBottom w:val="20"/>
          <w:divBdr>
            <w:top w:val="none" w:sz="0" w:space="0" w:color="auto"/>
            <w:left w:val="none" w:sz="0" w:space="0" w:color="auto"/>
            <w:bottom w:val="none" w:sz="0" w:space="0" w:color="auto"/>
            <w:right w:val="none" w:sz="0" w:space="0" w:color="auto"/>
          </w:divBdr>
        </w:div>
        <w:div w:id="533612477">
          <w:marLeft w:val="346"/>
          <w:marRight w:val="0"/>
          <w:marTop w:val="20"/>
          <w:marBottom w:val="20"/>
          <w:divBdr>
            <w:top w:val="none" w:sz="0" w:space="0" w:color="auto"/>
            <w:left w:val="none" w:sz="0" w:space="0" w:color="auto"/>
            <w:bottom w:val="none" w:sz="0" w:space="0" w:color="auto"/>
            <w:right w:val="none" w:sz="0" w:space="0" w:color="auto"/>
          </w:divBdr>
        </w:div>
        <w:div w:id="1530294409">
          <w:marLeft w:val="806"/>
          <w:marRight w:val="0"/>
          <w:marTop w:val="20"/>
          <w:marBottom w:val="20"/>
          <w:divBdr>
            <w:top w:val="none" w:sz="0" w:space="0" w:color="auto"/>
            <w:left w:val="none" w:sz="0" w:space="0" w:color="auto"/>
            <w:bottom w:val="none" w:sz="0" w:space="0" w:color="auto"/>
            <w:right w:val="none" w:sz="0" w:space="0" w:color="auto"/>
          </w:divBdr>
        </w:div>
      </w:divsChild>
    </w:div>
    <w:div w:id="1792476799">
      <w:bodyDiv w:val="1"/>
      <w:marLeft w:val="0"/>
      <w:marRight w:val="0"/>
      <w:marTop w:val="0"/>
      <w:marBottom w:val="0"/>
      <w:divBdr>
        <w:top w:val="none" w:sz="0" w:space="0" w:color="auto"/>
        <w:left w:val="none" w:sz="0" w:space="0" w:color="auto"/>
        <w:bottom w:val="none" w:sz="0" w:space="0" w:color="auto"/>
        <w:right w:val="none" w:sz="0" w:space="0" w:color="auto"/>
      </w:divBdr>
    </w:div>
    <w:div w:id="1802309732">
      <w:bodyDiv w:val="1"/>
      <w:marLeft w:val="0"/>
      <w:marRight w:val="0"/>
      <w:marTop w:val="0"/>
      <w:marBottom w:val="0"/>
      <w:divBdr>
        <w:top w:val="none" w:sz="0" w:space="0" w:color="auto"/>
        <w:left w:val="none" w:sz="0" w:space="0" w:color="auto"/>
        <w:bottom w:val="none" w:sz="0" w:space="0" w:color="auto"/>
        <w:right w:val="none" w:sz="0" w:space="0" w:color="auto"/>
      </w:divBdr>
    </w:div>
    <w:div w:id="1804499494">
      <w:bodyDiv w:val="1"/>
      <w:marLeft w:val="0"/>
      <w:marRight w:val="0"/>
      <w:marTop w:val="0"/>
      <w:marBottom w:val="0"/>
      <w:divBdr>
        <w:top w:val="none" w:sz="0" w:space="0" w:color="auto"/>
        <w:left w:val="none" w:sz="0" w:space="0" w:color="auto"/>
        <w:bottom w:val="none" w:sz="0" w:space="0" w:color="auto"/>
        <w:right w:val="none" w:sz="0" w:space="0" w:color="auto"/>
      </w:divBdr>
    </w:div>
    <w:div w:id="1895922613">
      <w:bodyDiv w:val="1"/>
      <w:marLeft w:val="0"/>
      <w:marRight w:val="0"/>
      <w:marTop w:val="0"/>
      <w:marBottom w:val="0"/>
      <w:divBdr>
        <w:top w:val="none" w:sz="0" w:space="0" w:color="auto"/>
        <w:left w:val="none" w:sz="0" w:space="0" w:color="auto"/>
        <w:bottom w:val="none" w:sz="0" w:space="0" w:color="auto"/>
        <w:right w:val="none" w:sz="0" w:space="0" w:color="auto"/>
      </w:divBdr>
    </w:div>
    <w:div w:id="1997101217">
      <w:bodyDiv w:val="1"/>
      <w:marLeft w:val="0"/>
      <w:marRight w:val="0"/>
      <w:marTop w:val="0"/>
      <w:marBottom w:val="0"/>
      <w:divBdr>
        <w:top w:val="none" w:sz="0" w:space="0" w:color="auto"/>
        <w:left w:val="none" w:sz="0" w:space="0" w:color="auto"/>
        <w:bottom w:val="none" w:sz="0" w:space="0" w:color="auto"/>
        <w:right w:val="none" w:sz="0" w:space="0" w:color="auto"/>
      </w:divBdr>
    </w:div>
    <w:div w:id="210464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eeexplore.ieee.org/abstract/document/9586155" TargetMode="External"/><Relationship Id="rId13" Type="http://schemas.openxmlformats.org/officeDocument/2006/relationships/hyperlink" Target="https://www.guc-asic.com/en/news-cont.php?k=GUCPR_202503_ENG" TargetMode="External"/><Relationship Id="rId18" Type="http://schemas.openxmlformats.org/officeDocument/2006/relationships/hyperlink" Target="https://www.guc-asic.com/en/news-cont.php?k=GLink2022" TargetMode="External"/><Relationship Id="rId3" Type="http://schemas.openxmlformats.org/officeDocument/2006/relationships/settings" Target="settings.xml"/><Relationship Id="rId21" Type="http://schemas.openxmlformats.org/officeDocument/2006/relationships/hyperlink" Target="https://www.guc-asic.com/en/news-cont.php?k=GUCPR_202504_EN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guc-asic.com/en/news-cont.php?k=3nm_HBM_GLin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uc-asic.com/en/news-cont.php?k=202401_PR"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uc-asic.com/en/news-cont.php?k=GUCPR_202501" TargetMode="External"/><Relationship Id="rId23" Type="http://schemas.openxmlformats.org/officeDocument/2006/relationships/hyperlink" Target="https://www.guc-asic.com/en/news-cont.php?k=HBM3_SKh" TargetMode="External"/><Relationship Id="rId10" Type="http://schemas.openxmlformats.org/officeDocument/2006/relationships/image" Target="media/image3.png"/><Relationship Id="rId19" Type="http://schemas.openxmlformats.org/officeDocument/2006/relationships/hyperlink" Target="https://www.guc-asic.com/en/news-cont.php?k=GLink3D"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guc-asic.com/en/news-cont.php?k=3nm_HBM_GLin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9</Pages>
  <Words>1518</Words>
  <Characters>8654</Characters>
  <Application>Microsoft Office Word</Application>
  <DocSecurity>0</DocSecurity>
  <Lines>72</Lines>
  <Paragraphs>20</Paragraphs>
  <ScaleCrop>false</ScaleCrop>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richard.cc.lee@GUCNB914</dc:creator>
  <cp:keywords/>
  <dc:description/>
  <cp:lastModifiedBy>claire.peng@globalunichip.com</cp:lastModifiedBy>
  <cp:revision>2</cp:revision>
  <dcterms:created xsi:type="dcterms:W3CDTF">2025-05-06T01:34:00Z</dcterms:created>
  <dcterms:modified xsi:type="dcterms:W3CDTF">2025-05-06T01:34:00Z</dcterms:modified>
</cp:coreProperties>
</file>