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3071" w14:textId="5D38A820" w:rsidR="00973638" w:rsidRPr="007C55B5" w:rsidRDefault="00512119">
      <w:pPr>
        <w:rPr>
          <w:rFonts w:ascii="Arial" w:eastAsia="微軟正黑體" w:hAnsi="Arial" w:cs="Arial"/>
          <w:b/>
          <w:bCs/>
          <w:color w:val="000000" w:themeColor="text1"/>
          <w:kern w:val="0"/>
          <w:sz w:val="36"/>
          <w:szCs w:val="36"/>
        </w:rPr>
      </w:pPr>
      <w:r w:rsidRPr="007C55B5">
        <w:rPr>
          <w:rFonts w:ascii="Arial" w:eastAsia="微軟正黑體" w:hAnsi="Arial" w:cs="Arial" w:hint="eastAsia"/>
          <w:b/>
          <w:bCs/>
          <w:color w:val="000000" w:themeColor="text1"/>
          <w:kern w:val="0"/>
          <w:sz w:val="36"/>
          <w:szCs w:val="36"/>
        </w:rPr>
        <w:t>Success Story</w:t>
      </w:r>
    </w:p>
    <w:p w14:paraId="6196C836" w14:textId="3F0E8F1E" w:rsidR="0035459F" w:rsidRDefault="0035459F">
      <w:pPr>
        <w:rPr>
          <w:rFonts w:ascii="Arial" w:eastAsia="微軟正黑體" w:hAnsi="Arial" w:cs="Arial"/>
          <w:b/>
          <w:bCs/>
          <w:color w:val="00897B"/>
          <w:kern w:val="0"/>
          <w:sz w:val="30"/>
          <w:szCs w:val="30"/>
        </w:rPr>
      </w:pPr>
    </w:p>
    <w:p w14:paraId="0151B59C" w14:textId="117BD4E4" w:rsidR="00BE0008" w:rsidRDefault="00BE0008">
      <w:pPr>
        <w:rPr>
          <w:rFonts w:ascii="Arial" w:eastAsia="微軟正黑體" w:hAnsi="Arial" w:cs="Arial"/>
          <w:color w:val="000000" w:themeColor="text1"/>
          <w:kern w:val="0"/>
          <w:szCs w:val="24"/>
        </w:rPr>
      </w:pPr>
      <w:r>
        <w:rPr>
          <w:rFonts w:ascii="Arial" w:eastAsia="微軟正黑體" w:hAnsi="Arial" w:cs="Arial" w:hint="eastAsia"/>
          <w:color w:val="000000" w:themeColor="text1"/>
          <w:kern w:val="0"/>
          <w:szCs w:val="24"/>
        </w:rPr>
        <w:t>GUC</w:t>
      </w:r>
      <w:r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 provides 2.5D and 3D Multi-die Advanced Packaging Technology Platform to serve ASIC customers in AI/HPC/Networking application. GUC’s Total 2.5D/3D ASIC service solutions include critical IP</w:t>
      </w:r>
      <w:r w:rsidR="00607FF0"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 (</w:t>
      </w:r>
      <w:proofErr w:type="spellStart"/>
      <w:r>
        <w:rPr>
          <w:rFonts w:ascii="Arial" w:eastAsia="微軟正黑體" w:hAnsi="Arial" w:cs="Arial"/>
          <w:color w:val="000000" w:themeColor="text1"/>
          <w:kern w:val="0"/>
          <w:szCs w:val="24"/>
        </w:rPr>
        <w:t>UCe</w:t>
      </w:r>
      <w:proofErr w:type="spellEnd"/>
      <w:r>
        <w:rPr>
          <w:rFonts w:ascii="Arial" w:eastAsia="微軟正黑體" w:hAnsi="Arial" w:cs="Arial"/>
          <w:color w:val="000000" w:themeColor="text1"/>
          <w:kern w:val="0"/>
          <w:szCs w:val="24"/>
        </w:rPr>
        <w:t>, GLink-2.5D/GLink-3D</w:t>
      </w:r>
      <w:r w:rsidR="00607FF0"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 and HBM)</w:t>
      </w:r>
      <w:r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, 2.5D/3D packaging (CoWoS, </w:t>
      </w:r>
      <w:proofErr w:type="spellStart"/>
      <w:r>
        <w:rPr>
          <w:rFonts w:ascii="Arial" w:eastAsia="微軟正黑體" w:hAnsi="Arial" w:cs="Arial"/>
          <w:color w:val="000000" w:themeColor="text1"/>
          <w:kern w:val="0"/>
          <w:szCs w:val="24"/>
        </w:rPr>
        <w:t>In</w:t>
      </w:r>
      <w:r w:rsidR="00F8460B">
        <w:rPr>
          <w:rFonts w:ascii="Arial" w:eastAsia="微軟正黑體" w:hAnsi="Arial" w:cs="Arial"/>
          <w:color w:val="000000" w:themeColor="text1"/>
          <w:kern w:val="0"/>
          <w:szCs w:val="24"/>
        </w:rPr>
        <w:t>FO</w:t>
      </w:r>
      <w:proofErr w:type="spellEnd"/>
      <w:r w:rsidR="00F8460B"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, </w:t>
      </w:r>
      <w:proofErr w:type="spellStart"/>
      <w:r w:rsidR="00F8460B">
        <w:rPr>
          <w:rFonts w:ascii="Arial" w:eastAsia="微軟正黑體" w:hAnsi="Arial" w:cs="Arial"/>
          <w:color w:val="000000" w:themeColor="text1"/>
          <w:kern w:val="0"/>
          <w:szCs w:val="24"/>
        </w:rPr>
        <w:t>SoI</w:t>
      </w:r>
      <w:r>
        <w:rPr>
          <w:rFonts w:ascii="Arial" w:eastAsia="微軟正黑體" w:hAnsi="Arial" w:cs="Arial"/>
          <w:color w:val="000000" w:themeColor="text1"/>
          <w:kern w:val="0"/>
          <w:szCs w:val="24"/>
        </w:rPr>
        <w:t>C</w:t>
      </w:r>
      <w:proofErr w:type="spellEnd"/>
      <w:r>
        <w:rPr>
          <w:rFonts w:ascii="Arial" w:eastAsia="微軟正黑體" w:hAnsi="Arial" w:cs="Arial"/>
          <w:color w:val="000000" w:themeColor="text1"/>
          <w:kern w:val="0"/>
          <w:szCs w:val="24"/>
        </w:rPr>
        <w:t xml:space="preserve"> and System on Wafer) design &amp; SI/PI co-sim, and 2.5D/3D manufacturing &amp; production.</w:t>
      </w:r>
    </w:p>
    <w:p w14:paraId="50F10EE5" w14:textId="4AD54C7E" w:rsidR="0052638C" w:rsidRDefault="0052638C">
      <w:pPr>
        <w:rPr>
          <w:rFonts w:ascii="Arial" w:eastAsia="微軟正黑體" w:hAnsi="Arial" w:cs="Arial"/>
          <w:color w:val="000000" w:themeColor="text1"/>
          <w:kern w:val="0"/>
          <w:szCs w:val="24"/>
        </w:rPr>
      </w:pPr>
    </w:p>
    <w:p w14:paraId="73E46DCA" w14:textId="2D6C0460" w:rsidR="0052638C" w:rsidRDefault="00394219">
      <w:pPr>
        <w:rPr>
          <w:rFonts w:ascii="Arial" w:eastAsia="微軟正黑體" w:hAnsi="Arial" w:cs="Arial"/>
          <w:color w:val="000000" w:themeColor="text1"/>
          <w:kern w:val="0"/>
          <w:szCs w:val="24"/>
        </w:rPr>
      </w:pPr>
      <w:r>
        <w:rPr>
          <w:rFonts w:ascii="Arial" w:eastAsia="微軟正黑體" w:hAnsi="Arial" w:cs="Arial"/>
          <w:noProof/>
          <w:color w:val="000000" w:themeColor="text1"/>
          <w:kern w:val="0"/>
          <w:szCs w:val="24"/>
        </w:rPr>
        <w:drawing>
          <wp:inline distT="0" distB="0" distL="0" distR="0" wp14:anchorId="23F0ACF8" wp14:editId="1DE424A7">
            <wp:extent cx="5274310" cy="3497580"/>
            <wp:effectExtent l="0" t="0" r="254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8396" w14:textId="221B3B0D" w:rsidR="00D70A17" w:rsidRDefault="00D70A17">
      <w:pPr>
        <w:rPr>
          <w:rFonts w:ascii="Arial" w:eastAsia="微軟正黑體" w:hAnsi="Arial" w:cs="Arial"/>
          <w:color w:val="000000" w:themeColor="text1"/>
          <w:kern w:val="0"/>
          <w:szCs w:val="24"/>
        </w:rPr>
      </w:pPr>
      <w:r>
        <w:rPr>
          <w:rFonts w:ascii="Arial" w:eastAsia="微軟正黑體" w:hAnsi="Arial" w:cs="Arial" w:hint="eastAsia"/>
          <w:color w:val="000000" w:themeColor="text1"/>
          <w:kern w:val="0"/>
          <w:szCs w:val="24"/>
        </w:rPr>
        <w:t xml:space="preserve">[Figure] </w:t>
      </w:r>
      <w:r>
        <w:rPr>
          <w:rFonts w:ascii="Arial" w:eastAsia="微軟正黑體" w:hAnsi="Arial" w:cs="Arial"/>
          <w:color w:val="000000" w:themeColor="text1"/>
          <w:kern w:val="0"/>
          <w:szCs w:val="24"/>
        </w:rPr>
        <w:t>GUC 2.5D and 3D Multi-die Advanced Packaging Technology Platform</w:t>
      </w:r>
    </w:p>
    <w:p w14:paraId="506BFDF1" w14:textId="77777777" w:rsidR="00070873" w:rsidRPr="00D70A17" w:rsidRDefault="00070873" w:rsidP="009E653A">
      <w:pPr>
        <w:rPr>
          <w:rFonts w:ascii="Arial" w:eastAsia="微軟正黑體" w:hAnsi="Arial" w:cs="Arial"/>
          <w:b/>
          <w:bCs/>
          <w:color w:val="00897B"/>
          <w:kern w:val="0"/>
          <w:szCs w:val="24"/>
        </w:rPr>
      </w:pPr>
    </w:p>
    <w:p w14:paraId="3EB4832B" w14:textId="1F3EF4A7" w:rsidR="004E4D0B" w:rsidRPr="00C611B9" w:rsidRDefault="008E7C8F" w:rsidP="00C611B9">
      <w:pPr>
        <w:pStyle w:val="a8"/>
        <w:numPr>
          <w:ilvl w:val="0"/>
          <w:numId w:val="4"/>
        </w:numPr>
        <w:ind w:leftChars="0"/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</w:pPr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t>GUC Provides 3DIC ASIC Total Service Package to AI/HPC/Networking Customers</w:t>
      </w:r>
    </w:p>
    <w:p w14:paraId="08437728" w14:textId="6F1CF9AF" w:rsidR="008E7C8F" w:rsidRDefault="008E7C8F" w:rsidP="008E7C8F">
      <w:pPr>
        <w:rPr>
          <w:rFonts w:ascii="Arial" w:eastAsia="新細明體" w:hAnsi="Arial" w:cs="Arial"/>
          <w:kern w:val="0"/>
          <w:szCs w:val="24"/>
        </w:rPr>
      </w:pPr>
      <w:r w:rsidRPr="008E7C8F">
        <w:rPr>
          <w:rFonts w:ascii="Arial" w:eastAsia="新細明體" w:hAnsi="Arial" w:cs="Arial"/>
          <w:kern w:val="0"/>
          <w:szCs w:val="24"/>
        </w:rPr>
        <w:t>GUC announce</w:t>
      </w:r>
      <w:r>
        <w:rPr>
          <w:rFonts w:ascii="Arial" w:eastAsia="新細明體" w:hAnsi="Arial" w:cs="Arial"/>
          <w:kern w:val="0"/>
          <w:szCs w:val="24"/>
        </w:rPr>
        <w:t>s</w:t>
      </w:r>
      <w:r w:rsidRPr="008E7C8F">
        <w:rPr>
          <w:rFonts w:ascii="Arial" w:eastAsia="新細明體" w:hAnsi="Arial" w:cs="Arial"/>
          <w:kern w:val="0"/>
          <w:szCs w:val="24"/>
        </w:rPr>
        <w:t xml:space="preserve"> that</w:t>
      </w:r>
      <w:r>
        <w:rPr>
          <w:rFonts w:ascii="Arial" w:eastAsia="新細明體" w:hAnsi="Arial" w:cs="Arial"/>
          <w:kern w:val="0"/>
          <w:szCs w:val="24"/>
        </w:rPr>
        <w:t xml:space="preserve"> its</w:t>
      </w:r>
      <w:r w:rsidRPr="008E7C8F">
        <w:rPr>
          <w:rFonts w:ascii="Arial" w:eastAsia="新細明體" w:hAnsi="Arial" w:cs="Arial"/>
          <w:kern w:val="0"/>
          <w:szCs w:val="24"/>
        </w:rPr>
        <w:t xml:space="preserve"> GLink-3D </w:t>
      </w:r>
      <w:r w:rsidR="00070873">
        <w:rPr>
          <w:rFonts w:ascii="Arial" w:eastAsia="新細明體" w:hAnsi="Arial" w:cs="Arial"/>
          <w:kern w:val="0"/>
          <w:szCs w:val="24"/>
        </w:rPr>
        <w:t>IP</w:t>
      </w:r>
      <w:r w:rsidRPr="008E7C8F">
        <w:rPr>
          <w:rFonts w:ascii="Arial" w:eastAsia="新細明體" w:hAnsi="Arial" w:cs="Arial"/>
          <w:kern w:val="0"/>
          <w:szCs w:val="24"/>
        </w:rPr>
        <w:t xml:space="preserve"> for TSMC 3DFabric</w:t>
      </w:r>
      <w:r w:rsidR="00070873" w:rsidRPr="00070873">
        <w:rPr>
          <w:rFonts w:ascii="Arial" w:eastAsia="新細明體" w:hAnsi="Arial" w:cs="Arial"/>
          <w:kern w:val="0"/>
          <w:szCs w:val="24"/>
          <w:vertAlign w:val="superscript"/>
        </w:rPr>
        <w:t>TM</w:t>
      </w:r>
      <w:r w:rsidRPr="008E7C8F">
        <w:rPr>
          <w:rFonts w:ascii="Arial" w:eastAsia="新細明體" w:hAnsi="Arial" w:cs="Arial"/>
          <w:kern w:val="0"/>
          <w:szCs w:val="24"/>
        </w:rPr>
        <w:t xml:space="preserve"> </w:t>
      </w:r>
      <w:proofErr w:type="spellStart"/>
      <w:r w:rsidRPr="008E7C8F">
        <w:rPr>
          <w:rFonts w:ascii="Arial" w:eastAsia="新細明體" w:hAnsi="Arial" w:cs="Arial"/>
          <w:kern w:val="0"/>
          <w:szCs w:val="24"/>
        </w:rPr>
        <w:t>SoIC</w:t>
      </w:r>
      <w:proofErr w:type="spellEnd"/>
      <w:r w:rsidRPr="008E7C8F">
        <w:rPr>
          <w:rFonts w:ascii="Arial" w:eastAsia="新細明體" w:hAnsi="Arial" w:cs="Arial"/>
          <w:kern w:val="0"/>
          <w:szCs w:val="24"/>
        </w:rPr>
        <w:t>-X 3D stacking platform passed comprehensive silicon testing, validating 3DIC interface hardening flow.</w:t>
      </w:r>
    </w:p>
    <w:p w14:paraId="45A3959A" w14:textId="02C4A86F" w:rsidR="0052638C" w:rsidRDefault="0052638C" w:rsidP="008E7C8F">
      <w:pPr>
        <w:rPr>
          <w:rFonts w:ascii="Arial" w:eastAsia="新細明體" w:hAnsi="Arial" w:cs="Arial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4D7E59E7" wp14:editId="7A21B24F">
            <wp:extent cx="5274310" cy="276923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3642" w14:textId="77777777" w:rsidR="00070873" w:rsidRDefault="00070873" w:rsidP="00070873">
      <w:pPr>
        <w:rPr>
          <w:rFonts w:ascii="Arial" w:hAnsi="Arial" w:cs="Arial"/>
          <w:color w:val="0000FF"/>
          <w:kern w:val="0"/>
          <w:szCs w:val="24"/>
        </w:rPr>
      </w:pPr>
      <w:r>
        <w:rPr>
          <w:rFonts w:ascii="Arial" w:hAnsi="Arial" w:cs="Arial"/>
          <w:color w:val="0000FF"/>
          <w:kern w:val="0"/>
          <w:szCs w:val="24"/>
        </w:rPr>
        <w:t>For more information:</w:t>
      </w:r>
    </w:p>
    <w:p w14:paraId="57A6F82D" w14:textId="4B9F8DBF" w:rsidR="008E7C8F" w:rsidRDefault="00070873" w:rsidP="008E7C8F">
      <w:pPr>
        <w:rPr>
          <w:rFonts w:ascii="Arial" w:eastAsia="新細明體" w:hAnsi="Arial" w:cs="Arial"/>
          <w:kern w:val="0"/>
          <w:szCs w:val="24"/>
        </w:rPr>
      </w:pPr>
      <w:r w:rsidRPr="00070873">
        <w:rPr>
          <w:rStyle w:val="a3"/>
          <w:rFonts w:ascii="Arial" w:hAnsi="Arial" w:cs="Arial"/>
          <w:color w:val="0000FF"/>
          <w:kern w:val="0"/>
          <w:szCs w:val="24"/>
        </w:rPr>
        <w:t>https://www.guc-asic.com/en/news-cont.php?k=202404_PR</w:t>
      </w:r>
    </w:p>
    <w:p w14:paraId="13498DAB" w14:textId="430DBFA3" w:rsidR="00070873" w:rsidRDefault="00070873" w:rsidP="008E7C8F">
      <w:pPr>
        <w:rPr>
          <w:rFonts w:ascii="Arial" w:eastAsia="新細明體" w:hAnsi="Arial" w:cs="Arial"/>
          <w:kern w:val="0"/>
          <w:szCs w:val="24"/>
        </w:rPr>
      </w:pPr>
    </w:p>
    <w:p w14:paraId="45534E85" w14:textId="77777777" w:rsidR="006669E2" w:rsidRPr="00C611B9" w:rsidRDefault="006669E2" w:rsidP="00C611B9">
      <w:pPr>
        <w:pStyle w:val="a8"/>
        <w:numPr>
          <w:ilvl w:val="0"/>
          <w:numId w:val="4"/>
        </w:numPr>
        <w:ind w:leftChars="0"/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</w:pPr>
      <w:bookmarkStart w:id="0" w:name="OLE_LINK2"/>
      <w:bookmarkStart w:id="1" w:name="OLE_LINK3"/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t>GUC Announces 2.5D and 3D Multi-Die APT Platform for AI, HPC, Networking ASICs</w:t>
      </w:r>
      <w:bookmarkEnd w:id="0"/>
      <w:bookmarkEnd w:id="1"/>
    </w:p>
    <w:p w14:paraId="27F82B32" w14:textId="239FF00B" w:rsidR="006669E2" w:rsidRDefault="006669E2" w:rsidP="006669E2">
      <w:pPr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>GUC announces the availability of a platform to shorten design cycles and for low risk, high yield production of ASICs adopting TSMC 2.5D and 3D Advanced Packaging Technology (APT). The platform supports TSMC’s CoWoS-S</w:t>
      </w:r>
      <w:r>
        <w:rPr>
          <w:rFonts w:ascii="Arial" w:eastAsia="新細明體" w:hAnsi="Arial" w:cs="Arial"/>
          <w:b/>
          <w:kern w:val="0"/>
          <w:szCs w:val="24"/>
        </w:rPr>
        <w:t xml:space="preserve">, </w:t>
      </w:r>
      <w:r>
        <w:rPr>
          <w:rFonts w:ascii="Arial" w:hAnsi="Arial" w:cs="Arial"/>
          <w:kern w:val="0"/>
          <w:szCs w:val="24"/>
        </w:rPr>
        <w:t>CoWoS-R</w:t>
      </w:r>
      <w:r>
        <w:rPr>
          <w:rFonts w:ascii="Arial" w:eastAsia="新細明體" w:hAnsi="Arial" w:cs="Arial"/>
          <w:kern w:val="0"/>
          <w:szCs w:val="24"/>
        </w:rPr>
        <w:t xml:space="preserve">, and </w:t>
      </w:r>
      <w:proofErr w:type="spellStart"/>
      <w:r>
        <w:rPr>
          <w:rFonts w:ascii="Arial" w:eastAsia="新細明體" w:hAnsi="Arial" w:cs="Arial"/>
          <w:kern w:val="0"/>
          <w:szCs w:val="24"/>
        </w:rPr>
        <w:t>InFO</w:t>
      </w:r>
      <w:proofErr w:type="spellEnd"/>
      <w:r>
        <w:rPr>
          <w:rFonts w:ascii="Arial" w:hAnsi="Arial" w:cs="Arial"/>
          <w:kern w:val="0"/>
          <w:szCs w:val="24"/>
        </w:rPr>
        <w:t xml:space="preserve"> technologies. GUC provides a total solution: silicon-proven interface IPs, CoWoS® and </w:t>
      </w:r>
      <w:proofErr w:type="spellStart"/>
      <w:r>
        <w:rPr>
          <w:rFonts w:ascii="Arial" w:hAnsi="Arial" w:cs="Arial"/>
          <w:kern w:val="0"/>
          <w:szCs w:val="24"/>
        </w:rPr>
        <w:t>InFO</w:t>
      </w:r>
      <w:proofErr w:type="spellEnd"/>
      <w:r>
        <w:rPr>
          <w:rFonts w:ascii="Arial" w:hAnsi="Arial" w:cs="Arial"/>
          <w:kern w:val="0"/>
          <w:szCs w:val="24"/>
        </w:rPr>
        <w:t xml:space="preserve"> silicon-correlated design, signal and power integrity, thermal simulation flows, and </w:t>
      </w:r>
      <w:proofErr w:type="gramStart"/>
      <w:r>
        <w:rPr>
          <w:rFonts w:ascii="Arial" w:hAnsi="Arial" w:cs="Arial"/>
          <w:kern w:val="0"/>
          <w:szCs w:val="24"/>
        </w:rPr>
        <w:t>high volume</w:t>
      </w:r>
      <w:proofErr w:type="gramEnd"/>
      <w:r>
        <w:rPr>
          <w:rFonts w:ascii="Arial" w:hAnsi="Arial" w:cs="Arial"/>
          <w:kern w:val="0"/>
          <w:szCs w:val="24"/>
        </w:rPr>
        <w:t xml:space="preserve"> product proven DFT and production tests</w:t>
      </w:r>
      <w:r w:rsidR="0052638C">
        <w:rPr>
          <w:rFonts w:ascii="Arial" w:hAnsi="Arial" w:cs="Arial" w:hint="eastAsia"/>
          <w:kern w:val="0"/>
          <w:szCs w:val="24"/>
        </w:rPr>
        <w:t>.</w:t>
      </w:r>
    </w:p>
    <w:p w14:paraId="49C8A32C" w14:textId="3128AC45" w:rsidR="0052638C" w:rsidRDefault="0052638C" w:rsidP="006669E2">
      <w:pPr>
        <w:rPr>
          <w:rFonts w:ascii="Arial" w:hAnsi="Arial" w:cs="Arial"/>
          <w:kern w:val="0"/>
          <w:szCs w:val="24"/>
        </w:rPr>
      </w:pPr>
    </w:p>
    <w:p w14:paraId="0065B261" w14:textId="3162685E" w:rsidR="0052638C" w:rsidRDefault="0052638C" w:rsidP="006669E2">
      <w:pPr>
        <w:rPr>
          <w:rFonts w:ascii="Arial" w:eastAsia="微軟正黑體" w:hAnsi="Arial" w:cs="Arial"/>
          <w:b/>
          <w:bCs/>
          <w:color w:val="00897B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21845498" wp14:editId="1CFD02D5">
            <wp:extent cx="5274310" cy="373380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A076" w14:textId="0D2E0E76" w:rsidR="0052638C" w:rsidRDefault="0052638C" w:rsidP="006669E2">
      <w:pPr>
        <w:rPr>
          <w:rStyle w:val="a9"/>
          <w:color w:val="27AE60"/>
        </w:rPr>
      </w:pPr>
      <w:r>
        <w:rPr>
          <w:rStyle w:val="a9"/>
          <w:color w:val="27AE60"/>
        </w:rPr>
        <w:t>[Table] GUC provides 2.5D and 3D multi-die APT platform solution for AI, HPC, Networking ASICs</w:t>
      </w:r>
    </w:p>
    <w:p w14:paraId="3AED71E6" w14:textId="77777777" w:rsidR="0052638C" w:rsidRDefault="0052638C" w:rsidP="006669E2">
      <w:pPr>
        <w:rPr>
          <w:rFonts w:ascii="Arial" w:eastAsia="微軟正黑體" w:hAnsi="Arial" w:cs="Arial"/>
          <w:b/>
          <w:bCs/>
          <w:color w:val="00897B"/>
          <w:kern w:val="0"/>
          <w:szCs w:val="24"/>
        </w:rPr>
      </w:pPr>
    </w:p>
    <w:p w14:paraId="769DDFB3" w14:textId="77777777" w:rsidR="006669E2" w:rsidRDefault="006669E2" w:rsidP="006669E2">
      <w:pPr>
        <w:rPr>
          <w:rFonts w:ascii="Arial" w:hAnsi="Arial" w:cs="Arial"/>
          <w:color w:val="0000FF"/>
          <w:kern w:val="0"/>
          <w:szCs w:val="24"/>
        </w:rPr>
      </w:pPr>
      <w:r>
        <w:rPr>
          <w:rFonts w:ascii="Arial" w:hAnsi="Arial" w:cs="Arial"/>
          <w:color w:val="0000FF"/>
          <w:kern w:val="0"/>
          <w:szCs w:val="24"/>
        </w:rPr>
        <w:t>For more information:</w:t>
      </w:r>
    </w:p>
    <w:p w14:paraId="219BBB42" w14:textId="77777777" w:rsidR="006669E2" w:rsidRDefault="006669E2" w:rsidP="006669E2">
      <w:pPr>
        <w:rPr>
          <w:rFonts w:ascii="Arial" w:eastAsia="微軟正黑體" w:hAnsi="Arial" w:cs="Arial"/>
          <w:b/>
          <w:bCs/>
          <w:color w:val="0000FF"/>
          <w:kern w:val="0"/>
          <w:szCs w:val="24"/>
        </w:rPr>
      </w:pPr>
      <w:r>
        <w:rPr>
          <w:rStyle w:val="a3"/>
          <w:rFonts w:ascii="Arial" w:hAnsi="Arial" w:cs="Arial"/>
          <w:color w:val="0000FF"/>
          <w:szCs w:val="24"/>
        </w:rPr>
        <w:t>https://www.guc-asic.com/en/news-cont.php?k=apt_platform</w:t>
      </w:r>
    </w:p>
    <w:p w14:paraId="215800D1" w14:textId="1D5DCFA9" w:rsidR="006669E2" w:rsidRDefault="006669E2">
      <w:pPr>
        <w:rPr>
          <w:rFonts w:ascii="Arial" w:eastAsia="微軟正黑體" w:hAnsi="Arial" w:cs="Arial"/>
          <w:b/>
          <w:bCs/>
          <w:color w:val="00897B"/>
          <w:kern w:val="0"/>
          <w:szCs w:val="24"/>
        </w:rPr>
      </w:pPr>
    </w:p>
    <w:p w14:paraId="32F44A21" w14:textId="77777777" w:rsidR="00C611B9" w:rsidRPr="006669E2" w:rsidRDefault="00C611B9">
      <w:pPr>
        <w:rPr>
          <w:rFonts w:ascii="Arial" w:eastAsia="微軟正黑體" w:hAnsi="Arial" w:cs="Arial" w:hint="eastAsia"/>
          <w:b/>
          <w:bCs/>
          <w:color w:val="00897B"/>
          <w:kern w:val="0"/>
          <w:szCs w:val="24"/>
        </w:rPr>
      </w:pPr>
    </w:p>
    <w:p w14:paraId="1EF210E1" w14:textId="77777777" w:rsidR="009D2335" w:rsidRPr="00C611B9" w:rsidRDefault="009D2335" w:rsidP="00C611B9">
      <w:pPr>
        <w:pStyle w:val="a8"/>
        <w:numPr>
          <w:ilvl w:val="0"/>
          <w:numId w:val="4"/>
        </w:numPr>
        <w:ind w:leftChars="0"/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</w:pPr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t xml:space="preserve">GUC Tapes Out AI/HPC/Networking Platform on TSMC CoWoS® Technology Validating 7.2 Gbps HBM3 Controller and PHY, 112G-LR SerDes and GLink-2.5D IPs </w:t>
      </w:r>
    </w:p>
    <w:p w14:paraId="477E5C1B" w14:textId="77777777" w:rsidR="009D2335" w:rsidRDefault="009D2335" w:rsidP="009D2335">
      <w:pPr>
        <w:rPr>
          <w:rFonts w:ascii="Arial" w:eastAsia="微軟正黑體" w:hAnsi="Arial" w:cs="Arial"/>
          <w:b/>
          <w:bCs/>
          <w:color w:val="00897B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GUC had successfully taped out AI/HPC/Networking CoWoS® Platform with 7.2 Gbps HBM3 Controller and PHY, 112G-LR SerDes and GLink-2.5D IPs. The main die of the platform contains the world’s first HBM3 Controller and PHY IP with a record-high 7.2 Gbps performance. The platform meets strict signal and power integrity (SI and PI) requirements of 112G-LR SerDes routed through TSMC CoWoS technologies. </w:t>
      </w:r>
    </w:p>
    <w:p w14:paraId="55A065E1" w14:textId="77777777" w:rsidR="009D2335" w:rsidRDefault="009D2335" w:rsidP="009D2335">
      <w:pPr>
        <w:rPr>
          <w:rFonts w:ascii="Arial" w:hAnsi="Arial" w:cs="Arial"/>
          <w:color w:val="0000FF"/>
          <w:kern w:val="0"/>
        </w:rPr>
      </w:pPr>
      <w:r>
        <w:rPr>
          <w:rFonts w:ascii="Arial" w:hAnsi="Arial" w:cs="Arial"/>
          <w:color w:val="0000FF"/>
          <w:kern w:val="0"/>
        </w:rPr>
        <w:t>For more information:</w:t>
      </w:r>
    </w:p>
    <w:p w14:paraId="05713C10" w14:textId="77777777" w:rsidR="009D2335" w:rsidRDefault="009D2335" w:rsidP="009D2335">
      <w:pPr>
        <w:rPr>
          <w:rStyle w:val="a3"/>
          <w:color w:val="0000FF"/>
        </w:rPr>
      </w:pPr>
      <w:r>
        <w:rPr>
          <w:rStyle w:val="a3"/>
          <w:rFonts w:ascii="Arial" w:hAnsi="Arial" w:cs="Arial"/>
          <w:color w:val="0000FF"/>
        </w:rPr>
        <w:t>https://www.guc-asic.com/en/news-cont.php?k=HBM3</w:t>
      </w:r>
    </w:p>
    <w:p w14:paraId="52285F05" w14:textId="79E1046D" w:rsidR="005521EC" w:rsidRDefault="005521EC"/>
    <w:p w14:paraId="4873D603" w14:textId="77777777" w:rsidR="00C611B9" w:rsidRDefault="00C611B9">
      <w:pPr>
        <w:rPr>
          <w:rFonts w:hint="eastAsia"/>
        </w:rPr>
      </w:pPr>
    </w:p>
    <w:p w14:paraId="30C04868" w14:textId="25DF8A3B" w:rsidR="001828AF" w:rsidRPr="00C611B9" w:rsidRDefault="001828AF" w:rsidP="00C611B9">
      <w:pPr>
        <w:pStyle w:val="a8"/>
        <w:numPr>
          <w:ilvl w:val="0"/>
          <w:numId w:val="4"/>
        </w:numPr>
        <w:ind w:leftChars="0"/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</w:pPr>
      <w:proofErr w:type="spellStart"/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t>FuriosaAI</w:t>
      </w:r>
      <w:proofErr w:type="spellEnd"/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t xml:space="preserve"> and GUC Partner on RNGD, the Most Efficient AI </w:t>
      </w:r>
      <w:r w:rsidRPr="00C611B9">
        <w:rPr>
          <w:rFonts w:ascii="Arial" w:eastAsia="微軟正黑體" w:hAnsi="Arial" w:cs="Arial"/>
          <w:b/>
          <w:bCs/>
          <w:color w:val="0070C0"/>
          <w:kern w:val="0"/>
          <w:sz w:val="28"/>
          <w:szCs w:val="28"/>
        </w:rPr>
        <w:lastRenderedPageBreak/>
        <w:t>Accelerator for LLMs</w:t>
      </w:r>
    </w:p>
    <w:p w14:paraId="0C872007" w14:textId="44129528" w:rsidR="001828AF" w:rsidRDefault="001828AF">
      <w:r w:rsidRPr="001828AF">
        <w:t xml:space="preserve">GUC has been crucial in helping </w:t>
      </w:r>
      <w:proofErr w:type="spellStart"/>
      <w:r w:rsidRPr="001828AF">
        <w:t>FuriosaAI</w:t>
      </w:r>
      <w:proofErr w:type="spellEnd"/>
      <w:r w:rsidRPr="001828AF">
        <w:t xml:space="preserve"> to achieve an aggressive timeline for RNGD. Developing a new AI accelerator – especially one like RNGD, which utilizes advanced technology like HBM3 and a large-scale 653mm2 SoC with 40 billion transistors – is only possible with excellent partners like GUC, which brings deep expertise in designing system-on-chip (SoC) solutions.</w:t>
      </w:r>
    </w:p>
    <w:p w14:paraId="17F106A3" w14:textId="05BB0122" w:rsidR="0052638C" w:rsidRDefault="0052638C">
      <w:r>
        <w:rPr>
          <w:noProof/>
        </w:rPr>
        <w:drawing>
          <wp:inline distT="0" distB="0" distL="0" distR="0" wp14:anchorId="72272108" wp14:editId="236F452F">
            <wp:extent cx="5274310" cy="366141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E838A" w14:textId="68200B2C" w:rsidR="001828AF" w:rsidRPr="001828AF" w:rsidRDefault="001828AF">
      <w:pPr>
        <w:rPr>
          <w:rFonts w:ascii="Arial" w:hAnsi="Arial" w:cs="Arial"/>
          <w:color w:val="0000FF"/>
          <w:kern w:val="0"/>
        </w:rPr>
      </w:pPr>
      <w:r w:rsidRPr="001828AF">
        <w:rPr>
          <w:rFonts w:ascii="Arial" w:hAnsi="Arial" w:cs="Arial" w:hint="eastAsia"/>
          <w:color w:val="0000FF"/>
          <w:kern w:val="0"/>
        </w:rPr>
        <w:t>For more information:</w:t>
      </w:r>
    </w:p>
    <w:p w14:paraId="30598581" w14:textId="36E45228" w:rsidR="001828AF" w:rsidRPr="001828AF" w:rsidRDefault="00C611B9">
      <w:pPr>
        <w:rPr>
          <w:rStyle w:val="a3"/>
          <w:color w:val="0000FF"/>
        </w:rPr>
      </w:pPr>
      <w:hyperlink r:id="rId11" w:history="1">
        <w:r w:rsidR="001828AF" w:rsidRPr="001828AF">
          <w:rPr>
            <w:rStyle w:val="a3"/>
            <w:color w:val="0000FF"/>
          </w:rPr>
          <w:t>https://www.guc-asic.com/en/news-cont.php?k=20240731_PR</w:t>
        </w:r>
      </w:hyperlink>
    </w:p>
    <w:p w14:paraId="7030A969" w14:textId="5A3122FD" w:rsidR="001828AF" w:rsidRDefault="001828AF">
      <w:pPr>
        <w:rPr>
          <w:rFonts w:ascii="Arial" w:hAnsi="Arial" w:cs="Arial"/>
          <w:color w:val="0000FF"/>
          <w:kern w:val="0"/>
        </w:rPr>
      </w:pPr>
    </w:p>
    <w:p w14:paraId="2A181B6E" w14:textId="77777777" w:rsidR="00C611B9" w:rsidRPr="001828AF" w:rsidRDefault="00C611B9">
      <w:pPr>
        <w:rPr>
          <w:rFonts w:ascii="Arial" w:hAnsi="Arial" w:cs="Arial" w:hint="eastAsia"/>
          <w:color w:val="0000FF"/>
          <w:kern w:val="0"/>
        </w:rPr>
      </w:pPr>
    </w:p>
    <w:p w14:paraId="039DC752" w14:textId="16C31FF2" w:rsidR="005810CC" w:rsidRPr="00C611B9" w:rsidRDefault="005810CC" w:rsidP="00C611B9">
      <w:pPr>
        <w:pStyle w:val="a8"/>
        <w:numPr>
          <w:ilvl w:val="0"/>
          <w:numId w:val="4"/>
        </w:numPr>
        <w:ind w:leftChars="0"/>
        <w:rPr>
          <w:rFonts w:ascii="Arial" w:eastAsia="微軟正黑體" w:hAnsi="Arial" w:cs="Arial"/>
          <w:b/>
          <w:bCs/>
          <w:color w:val="0070C0"/>
          <w:kern w:val="0"/>
          <w:szCs w:val="24"/>
        </w:rPr>
      </w:pPr>
      <w:r w:rsidRPr="00C611B9">
        <w:rPr>
          <w:rFonts w:ascii="Arial" w:eastAsia="微軟正黑體" w:hAnsi="Arial" w:cs="Arial"/>
          <w:b/>
          <w:bCs/>
          <w:color w:val="0070C0"/>
          <w:kern w:val="0"/>
          <w:szCs w:val="24"/>
        </w:rPr>
        <w:t xml:space="preserve">GUC Tapes Out Complex 3D Stacked Die Design on Advanced </w:t>
      </w:r>
      <w:proofErr w:type="spellStart"/>
      <w:r w:rsidRPr="00C611B9">
        <w:rPr>
          <w:rFonts w:ascii="Arial" w:eastAsia="微軟正黑體" w:hAnsi="Arial" w:cs="Arial"/>
          <w:b/>
          <w:bCs/>
          <w:color w:val="0070C0"/>
          <w:kern w:val="0"/>
          <w:szCs w:val="24"/>
        </w:rPr>
        <w:t>FinFET</w:t>
      </w:r>
      <w:proofErr w:type="spellEnd"/>
      <w:r w:rsidRPr="00C611B9">
        <w:rPr>
          <w:rFonts w:ascii="Arial" w:eastAsia="微軟正黑體" w:hAnsi="Arial" w:cs="Arial"/>
          <w:b/>
          <w:bCs/>
          <w:color w:val="0070C0"/>
          <w:kern w:val="0"/>
          <w:szCs w:val="24"/>
        </w:rPr>
        <w:t xml:space="preserve"> Node Using Cadence Integrity 3D-IC Platform</w:t>
      </w:r>
    </w:p>
    <w:p w14:paraId="7271624C" w14:textId="4387D50B" w:rsidR="005810CC" w:rsidRDefault="005810CC">
      <w:r w:rsidRPr="005810CC">
        <w:t xml:space="preserve">Global </w:t>
      </w:r>
      <w:proofErr w:type="spellStart"/>
      <w:r w:rsidRPr="005810CC">
        <w:t>Unichip</w:t>
      </w:r>
      <w:proofErr w:type="spellEnd"/>
      <w:r w:rsidRPr="005810CC">
        <w:t xml:space="preserve"> Corporation (GUC), a leading global ASIC provider, has successfully taped out a complex 3D stacked die design on an advanced </w:t>
      </w:r>
      <w:proofErr w:type="spellStart"/>
      <w:r w:rsidRPr="005810CC">
        <w:t>FinFET</w:t>
      </w:r>
      <w:proofErr w:type="spellEnd"/>
      <w:r w:rsidRPr="005810CC">
        <w:t xml:space="preserve"> node process. The design, which involves a memory-on-logic configuration achieved with a wafer-on-wafer (WoW) structure using a flip-chip chip scale package, was created using the Cadence Integrity 3D-IC Platform. Seamless integration between the Cadence Integrity System Planner and Cadence </w:t>
      </w:r>
      <w:proofErr w:type="spellStart"/>
      <w:r w:rsidRPr="005810CC">
        <w:t>Innovus</w:t>
      </w:r>
      <w:proofErr w:type="spellEnd"/>
      <w:r w:rsidRPr="005810CC">
        <w:t xml:space="preserve"> Implementation System in the Integrity 3D-IC platform enabled the die-to-die interface planning and hierarchical die stacking in this complex design. This WoW design has been validated with first-pass silicon success.</w:t>
      </w:r>
    </w:p>
    <w:p w14:paraId="11C135C0" w14:textId="77777777" w:rsidR="005810CC" w:rsidRDefault="005810CC" w:rsidP="005810CC">
      <w:pPr>
        <w:rPr>
          <w:rFonts w:ascii="Arial" w:hAnsi="Arial" w:cs="Arial"/>
          <w:color w:val="0000FF"/>
          <w:kern w:val="0"/>
        </w:rPr>
      </w:pPr>
      <w:r>
        <w:rPr>
          <w:rFonts w:ascii="Arial" w:hAnsi="Arial" w:cs="Arial"/>
          <w:color w:val="0000FF"/>
          <w:kern w:val="0"/>
        </w:rPr>
        <w:lastRenderedPageBreak/>
        <w:t>For more information:</w:t>
      </w:r>
    </w:p>
    <w:p w14:paraId="61BE4AE3" w14:textId="41BFB315" w:rsidR="005810CC" w:rsidRPr="005810CC" w:rsidRDefault="00C611B9">
      <w:pPr>
        <w:rPr>
          <w:rStyle w:val="a3"/>
          <w:color w:val="0000FF"/>
        </w:rPr>
      </w:pPr>
      <w:hyperlink r:id="rId12" w:history="1">
        <w:r w:rsidR="005810CC" w:rsidRPr="005810CC">
          <w:rPr>
            <w:rStyle w:val="a3"/>
            <w:color w:val="0000FF"/>
          </w:rPr>
          <w:t>https://www.cadence.com/zh_CN/home/company/newsroom/press-releases/pr/2023/guc-tapes-out-complex-3d-stacked-die-design-on-advanced-finfet-node-using-cadence-integrity-3d-ic-platform.html</w:t>
        </w:r>
      </w:hyperlink>
    </w:p>
    <w:p w14:paraId="0525AAB3" w14:textId="77777777" w:rsidR="005810CC" w:rsidRDefault="005810CC"/>
    <w:sectPr w:rsidR="00581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1BD2" w14:textId="77777777" w:rsidR="00C027B9" w:rsidRDefault="00C027B9" w:rsidP="00D75678">
      <w:r>
        <w:separator/>
      </w:r>
    </w:p>
  </w:endnote>
  <w:endnote w:type="continuationSeparator" w:id="0">
    <w:p w14:paraId="4C8CF34D" w14:textId="77777777" w:rsidR="00C027B9" w:rsidRDefault="00C027B9" w:rsidP="00D7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20F1" w14:textId="77777777" w:rsidR="00C027B9" w:rsidRDefault="00C027B9" w:rsidP="00D75678">
      <w:r>
        <w:separator/>
      </w:r>
    </w:p>
  </w:footnote>
  <w:footnote w:type="continuationSeparator" w:id="0">
    <w:p w14:paraId="38B834D8" w14:textId="77777777" w:rsidR="00C027B9" w:rsidRDefault="00C027B9" w:rsidP="00D7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C4C"/>
    <w:multiLevelType w:val="hybridMultilevel"/>
    <w:tmpl w:val="EADEE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994AE1"/>
    <w:multiLevelType w:val="hybridMultilevel"/>
    <w:tmpl w:val="A56007C4"/>
    <w:lvl w:ilvl="0" w:tplc="5AFE18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49A3E">
      <w:start w:val="17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2E346">
      <w:start w:val="174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C0C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8FC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DA3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CCB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273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A7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E2679"/>
    <w:multiLevelType w:val="hybridMultilevel"/>
    <w:tmpl w:val="C6566AF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19"/>
    <w:rsid w:val="0001302D"/>
    <w:rsid w:val="000261EE"/>
    <w:rsid w:val="00070873"/>
    <w:rsid w:val="00077AE8"/>
    <w:rsid w:val="000C3A95"/>
    <w:rsid w:val="000D5E78"/>
    <w:rsid w:val="000F1751"/>
    <w:rsid w:val="000F553F"/>
    <w:rsid w:val="00107907"/>
    <w:rsid w:val="00144BC5"/>
    <w:rsid w:val="00172222"/>
    <w:rsid w:val="001828AF"/>
    <w:rsid w:val="00186FEB"/>
    <w:rsid w:val="00192726"/>
    <w:rsid w:val="00196F46"/>
    <w:rsid w:val="001A34D4"/>
    <w:rsid w:val="001F6803"/>
    <w:rsid w:val="002172F3"/>
    <w:rsid w:val="0023252B"/>
    <w:rsid w:val="002433B1"/>
    <w:rsid w:val="0024532D"/>
    <w:rsid w:val="0025753C"/>
    <w:rsid w:val="00264502"/>
    <w:rsid w:val="002647ED"/>
    <w:rsid w:val="00265E5C"/>
    <w:rsid w:val="002921B9"/>
    <w:rsid w:val="002C3130"/>
    <w:rsid w:val="002F6403"/>
    <w:rsid w:val="00321486"/>
    <w:rsid w:val="00333B2F"/>
    <w:rsid w:val="0035459F"/>
    <w:rsid w:val="00360182"/>
    <w:rsid w:val="003729B0"/>
    <w:rsid w:val="00391607"/>
    <w:rsid w:val="00393B8C"/>
    <w:rsid w:val="00394219"/>
    <w:rsid w:val="003B2D98"/>
    <w:rsid w:val="003D6362"/>
    <w:rsid w:val="003E2945"/>
    <w:rsid w:val="003E4F93"/>
    <w:rsid w:val="003E7F57"/>
    <w:rsid w:val="003F5554"/>
    <w:rsid w:val="003F7A1F"/>
    <w:rsid w:val="003F7CA9"/>
    <w:rsid w:val="00404DD5"/>
    <w:rsid w:val="00412AE6"/>
    <w:rsid w:val="00423180"/>
    <w:rsid w:val="004255C8"/>
    <w:rsid w:val="0044134D"/>
    <w:rsid w:val="0045710A"/>
    <w:rsid w:val="0047529D"/>
    <w:rsid w:val="004A14A4"/>
    <w:rsid w:val="004B1EFB"/>
    <w:rsid w:val="004B5727"/>
    <w:rsid w:val="004E4D0B"/>
    <w:rsid w:val="004F4396"/>
    <w:rsid w:val="00504754"/>
    <w:rsid w:val="00512119"/>
    <w:rsid w:val="00514B1D"/>
    <w:rsid w:val="00526197"/>
    <w:rsid w:val="0052638C"/>
    <w:rsid w:val="005521EC"/>
    <w:rsid w:val="00556D16"/>
    <w:rsid w:val="0056234A"/>
    <w:rsid w:val="005810CC"/>
    <w:rsid w:val="005B256A"/>
    <w:rsid w:val="00607FF0"/>
    <w:rsid w:val="00614AA8"/>
    <w:rsid w:val="006226EB"/>
    <w:rsid w:val="00643652"/>
    <w:rsid w:val="00660956"/>
    <w:rsid w:val="006669E2"/>
    <w:rsid w:val="0068027D"/>
    <w:rsid w:val="006A3B6D"/>
    <w:rsid w:val="006A6DA7"/>
    <w:rsid w:val="006C5244"/>
    <w:rsid w:val="006F7EE6"/>
    <w:rsid w:val="007053FB"/>
    <w:rsid w:val="0071598B"/>
    <w:rsid w:val="0074322A"/>
    <w:rsid w:val="00744EA3"/>
    <w:rsid w:val="007505DA"/>
    <w:rsid w:val="00757A9D"/>
    <w:rsid w:val="007627F8"/>
    <w:rsid w:val="00767D7B"/>
    <w:rsid w:val="00773926"/>
    <w:rsid w:val="0078194E"/>
    <w:rsid w:val="00785243"/>
    <w:rsid w:val="00790154"/>
    <w:rsid w:val="007A3BA9"/>
    <w:rsid w:val="007B3728"/>
    <w:rsid w:val="007C429D"/>
    <w:rsid w:val="007C55B5"/>
    <w:rsid w:val="007D1DDE"/>
    <w:rsid w:val="007F21F4"/>
    <w:rsid w:val="007F42F4"/>
    <w:rsid w:val="008033BA"/>
    <w:rsid w:val="00825E24"/>
    <w:rsid w:val="0082732E"/>
    <w:rsid w:val="0084176D"/>
    <w:rsid w:val="00867BF1"/>
    <w:rsid w:val="008718B0"/>
    <w:rsid w:val="008C3FF1"/>
    <w:rsid w:val="008E7C8F"/>
    <w:rsid w:val="0090213E"/>
    <w:rsid w:val="00973638"/>
    <w:rsid w:val="009744B4"/>
    <w:rsid w:val="009A4EFF"/>
    <w:rsid w:val="009B011B"/>
    <w:rsid w:val="009C4A95"/>
    <w:rsid w:val="009C68CD"/>
    <w:rsid w:val="009D2335"/>
    <w:rsid w:val="009E5F8F"/>
    <w:rsid w:val="009E653A"/>
    <w:rsid w:val="009E6F9A"/>
    <w:rsid w:val="009F1220"/>
    <w:rsid w:val="00A03F7C"/>
    <w:rsid w:val="00A30ACA"/>
    <w:rsid w:val="00A52D96"/>
    <w:rsid w:val="00A62BB1"/>
    <w:rsid w:val="00A7320D"/>
    <w:rsid w:val="00A765EE"/>
    <w:rsid w:val="00A806A0"/>
    <w:rsid w:val="00A91FE7"/>
    <w:rsid w:val="00AA213D"/>
    <w:rsid w:val="00AB2055"/>
    <w:rsid w:val="00AC019C"/>
    <w:rsid w:val="00AC3759"/>
    <w:rsid w:val="00AC6DCA"/>
    <w:rsid w:val="00AE34AD"/>
    <w:rsid w:val="00AE44B8"/>
    <w:rsid w:val="00AF140E"/>
    <w:rsid w:val="00B0649D"/>
    <w:rsid w:val="00B14F92"/>
    <w:rsid w:val="00B174CF"/>
    <w:rsid w:val="00B400EC"/>
    <w:rsid w:val="00B65FAE"/>
    <w:rsid w:val="00BA0E3D"/>
    <w:rsid w:val="00BA2962"/>
    <w:rsid w:val="00BC6BD1"/>
    <w:rsid w:val="00BE0008"/>
    <w:rsid w:val="00C027B9"/>
    <w:rsid w:val="00C033EF"/>
    <w:rsid w:val="00C21B11"/>
    <w:rsid w:val="00C611B9"/>
    <w:rsid w:val="00C66147"/>
    <w:rsid w:val="00C73BF3"/>
    <w:rsid w:val="00C81453"/>
    <w:rsid w:val="00C909C8"/>
    <w:rsid w:val="00CB68C2"/>
    <w:rsid w:val="00CC0930"/>
    <w:rsid w:val="00CE0C33"/>
    <w:rsid w:val="00D55DD7"/>
    <w:rsid w:val="00D64D54"/>
    <w:rsid w:val="00D673AB"/>
    <w:rsid w:val="00D70A17"/>
    <w:rsid w:val="00D75678"/>
    <w:rsid w:val="00D83904"/>
    <w:rsid w:val="00DA70EA"/>
    <w:rsid w:val="00DE036F"/>
    <w:rsid w:val="00DF03A2"/>
    <w:rsid w:val="00E04457"/>
    <w:rsid w:val="00E13310"/>
    <w:rsid w:val="00E308E5"/>
    <w:rsid w:val="00E62872"/>
    <w:rsid w:val="00E66FE4"/>
    <w:rsid w:val="00E77B08"/>
    <w:rsid w:val="00E87548"/>
    <w:rsid w:val="00EA6E1B"/>
    <w:rsid w:val="00F02DAB"/>
    <w:rsid w:val="00F10F49"/>
    <w:rsid w:val="00F15965"/>
    <w:rsid w:val="00F32671"/>
    <w:rsid w:val="00F52232"/>
    <w:rsid w:val="00F83D6C"/>
    <w:rsid w:val="00F8460B"/>
    <w:rsid w:val="00F90A39"/>
    <w:rsid w:val="00FA6FFF"/>
    <w:rsid w:val="00FB3F22"/>
    <w:rsid w:val="00FC266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A5429D"/>
  <w15:chartTrackingRefBased/>
  <w15:docId w15:val="{6D5F5E16-39A1-4A57-9B8B-AB4EB77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E4D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453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E4D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D7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6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678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E308E5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6669E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E0008"/>
    <w:pPr>
      <w:ind w:leftChars="200" w:left="480"/>
    </w:pPr>
  </w:style>
  <w:style w:type="character" w:styleId="a9">
    <w:name w:val="Strong"/>
    <w:basedOn w:val="a0"/>
    <w:uiPriority w:val="22"/>
    <w:qFormat/>
    <w:rsid w:val="00526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896">
          <w:marLeft w:val="34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678">
          <w:marLeft w:val="80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466">
          <w:marLeft w:val="135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70">
          <w:marLeft w:val="135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82">
          <w:marLeft w:val="34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216">
          <w:marLeft w:val="80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77">
          <w:marLeft w:val="34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409">
          <w:marLeft w:val="80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adence.com/zh_CN/home/company/newsroom/press-releases/pr/2023/guc-tapes-out-complex-3d-stacked-die-design-on-advanced-finfet-node-using-cadence-integrity-3d-ic-platfor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uc-asic.com/en/news-cont.php?k=20240731_P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richard.cc.lee@GUCNB914</dc:creator>
  <cp:keywords/>
  <dc:description/>
  <cp:lastModifiedBy>claire.peng@globalunichip.com</cp:lastModifiedBy>
  <cp:revision>3</cp:revision>
  <dcterms:created xsi:type="dcterms:W3CDTF">2025-04-07T09:13:00Z</dcterms:created>
  <dcterms:modified xsi:type="dcterms:W3CDTF">2025-05-05T06:07:00Z</dcterms:modified>
</cp:coreProperties>
</file>