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4BE6" w14:textId="77777777" w:rsidR="000F6300" w:rsidRPr="000F6300" w:rsidRDefault="000F6300" w:rsidP="000F6300">
      <w:pPr>
        <w:rPr>
          <w:b/>
          <w:bCs/>
        </w:rPr>
      </w:pPr>
      <w:r w:rsidRPr="000F6300">
        <w:rPr>
          <w:b/>
          <w:bCs/>
        </w:rPr>
        <w:t>Complaints Policy</w:t>
      </w:r>
    </w:p>
    <w:p w14:paraId="497B7545" w14:textId="77777777" w:rsidR="000F6300" w:rsidRPr="000F6300" w:rsidRDefault="000F6300" w:rsidP="000F6300">
      <w:r w:rsidRPr="000F6300">
        <w:t xml:space="preserve">For safeguarding the rights and interests of employees, developing mutual labor relations and establishing a complete management system, Global </w:t>
      </w:r>
      <w:proofErr w:type="spellStart"/>
      <w:r w:rsidRPr="000F6300">
        <w:t>Unichip</w:t>
      </w:r>
      <w:proofErr w:type="spellEnd"/>
      <w:r w:rsidRPr="000F6300">
        <w:t xml:space="preserve"> Corporation has established the </w:t>
      </w:r>
      <w:hyperlink r:id="rId6" w:tgtFrame="_blank" w:history="1">
        <w:r w:rsidRPr="000F6300">
          <w:rPr>
            <w:rStyle w:val="a3"/>
            <w:b/>
            <w:bCs/>
          </w:rPr>
          <w:t>Global Unichip Corporation Complaints Policy</w:t>
        </w:r>
      </w:hyperlink>
      <w:r w:rsidRPr="000F6300">
        <w:t> to institute the Company's complaint filing channels and investigation procedures, and to protect the Company's legitimate rights and interests.</w:t>
      </w:r>
    </w:p>
    <w:p w14:paraId="204EB32F" w14:textId="77777777" w:rsidR="000F6300" w:rsidRPr="000F6300" w:rsidRDefault="000F6300" w:rsidP="000F6300">
      <w:r w:rsidRPr="000F6300">
        <w:t>Complainant may provide the above information through the following channels: Inbox: ombudsman@guc-asic.com, Mail address: No. 10, Li-</w:t>
      </w:r>
      <w:proofErr w:type="spellStart"/>
      <w:r w:rsidRPr="000F6300">
        <w:t>Hsin</w:t>
      </w:r>
      <w:proofErr w:type="spellEnd"/>
      <w:r w:rsidRPr="000F6300">
        <w:t xml:space="preserve"> 6th Rd. Hsinchu Science Park, Hsinchu City, Taiwan/GUC’s Human Resource. GUC employees shall file reports in accordance with the procedures under this Regulation. Unless under exceptional circumstances, complaint cases shall not be disclosed to external third parties (</w:t>
      </w:r>
      <w:proofErr w:type="gramStart"/>
      <w:r w:rsidRPr="000F6300">
        <w:t>e.g.</w:t>
      </w:r>
      <w:proofErr w:type="gramEnd"/>
      <w:r w:rsidRPr="000F6300">
        <w:t xml:space="preserve"> news media, public representatives, affiliated companies) without authorization. </w:t>
      </w:r>
    </w:p>
    <w:p w14:paraId="063CCF25" w14:textId="77777777" w:rsidR="000F6300" w:rsidRPr="000F6300" w:rsidRDefault="000F6300" w:rsidP="000F6300">
      <w:r w:rsidRPr="000F6300">
        <w:t> </w:t>
      </w:r>
    </w:p>
    <w:p w14:paraId="65E37357" w14:textId="77777777" w:rsidR="000F6300" w:rsidRPr="000F6300" w:rsidRDefault="000F6300" w:rsidP="000F6300">
      <w:pPr>
        <w:rPr>
          <w:b/>
          <w:bCs/>
        </w:rPr>
      </w:pPr>
      <w:r w:rsidRPr="000F6300">
        <w:rPr>
          <w:b/>
          <w:bCs/>
        </w:rPr>
        <w:t>Whistle Blowing Policy</w:t>
      </w:r>
    </w:p>
    <w:p w14:paraId="61CCB396" w14:textId="44C04232" w:rsidR="000F6300" w:rsidRPr="000F6300" w:rsidRDefault="000F6300" w:rsidP="000F6300">
      <w:r w:rsidRPr="000F6300">
        <w:t xml:space="preserve">For the purpose of establishing a corporate culture of honest business operations, and in accordance with the provisions of Article 5, Paragraph 5 and Article 25 of Global </w:t>
      </w:r>
      <w:proofErr w:type="spellStart"/>
      <w:r w:rsidRPr="000F6300">
        <w:t>Unichip</w:t>
      </w:r>
      <w:proofErr w:type="spellEnd"/>
      <w:r w:rsidRPr="000F6300">
        <w:t xml:space="preserve"> Corporation's "Procedures for Ethical Corporate Management and Guidelines of Conduct", Global </w:t>
      </w:r>
      <w:proofErr w:type="spellStart"/>
      <w:r w:rsidRPr="000F6300">
        <w:t>Unichip</w:t>
      </w:r>
      <w:proofErr w:type="spellEnd"/>
      <w:r w:rsidRPr="000F6300">
        <w:t xml:space="preserve"> Corporation has established the </w:t>
      </w:r>
      <w:commentRangeStart w:id="0"/>
      <w:r w:rsidRPr="000F6300">
        <w:fldChar w:fldCharType="begin"/>
      </w:r>
      <w:r w:rsidRPr="000F6300">
        <w:instrText xml:space="preserve"> HYPERLINK "https://www.guc-asic.com/upload/files/Whistle%20Blowing%20Policy_2022.pdf" \t "_blank" </w:instrText>
      </w:r>
      <w:r w:rsidRPr="000F6300">
        <w:fldChar w:fldCharType="separate"/>
      </w:r>
      <w:r w:rsidRPr="000F6300">
        <w:rPr>
          <w:rStyle w:val="a3"/>
          <w:b/>
          <w:bCs/>
        </w:rPr>
        <w:t>Global Unichip Corporation Whistle Blowing Policy</w:t>
      </w:r>
      <w:r w:rsidRPr="000F6300">
        <w:fldChar w:fldCharType="end"/>
      </w:r>
      <w:commentRangeEnd w:id="0"/>
      <w:r>
        <w:rPr>
          <w:rStyle w:val="a5"/>
        </w:rPr>
        <w:commentReference w:id="0"/>
      </w:r>
      <w:r w:rsidRPr="000F6300">
        <w:t> to clearly establish the Company's whistle blowing channels and investigation procedures, and to protect the Company's legitimate rights and interests.</w:t>
      </w:r>
      <w:r>
        <w:fldChar w:fldCharType="begin"/>
      </w:r>
      <w:r>
        <w:instrText xml:space="preserve"> LINK </w:instrText>
      </w:r>
      <w:r w:rsidR="00DD7325">
        <w:instrText xml:space="preserve"> "C:\\Users\\claire.peng\\Desktop\\Clean\\Whistle Blowing Policy_2022.pdf"  </w:instrText>
      </w:r>
      <w:r>
        <w:instrText xml:space="preserve">\a \p \f 0 </w:instrText>
      </w:r>
      <w:r>
        <w:fldChar w:fldCharType="separate"/>
      </w:r>
      <w:r>
        <w:object w:dxaOrig="1505" w:dyaOrig="1021" w14:anchorId="55531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50.95pt" o:ole="">
            <v:imagedata r:id="rId11" o:title=""/>
          </v:shape>
        </w:object>
      </w:r>
      <w:r>
        <w:fldChar w:fldCharType="end"/>
      </w:r>
    </w:p>
    <w:p w14:paraId="05125950" w14:textId="77777777" w:rsidR="000F6300" w:rsidRPr="000F6300" w:rsidRDefault="000F6300" w:rsidP="000F6300">
      <w:r w:rsidRPr="000F6300">
        <w:t>Whistleblowers may provide the above information through the following channels: ombudsman@guc-asic.com, fax/telephone line: 03-5790696, mail address: No. 10, Li-</w:t>
      </w:r>
      <w:proofErr w:type="spellStart"/>
      <w:r w:rsidRPr="000F6300">
        <w:t>Hsin</w:t>
      </w:r>
      <w:proofErr w:type="spellEnd"/>
      <w:r w:rsidRPr="000F6300">
        <w:t xml:space="preserve"> 6th Rd. Hsinchu Science Park, Hsinchu City, Taiwan/GUC’s Internal Audit, GUC's official website for </w:t>
      </w:r>
      <w:commentRangeStart w:id="1"/>
      <w:r w:rsidRPr="000F6300">
        <w:rPr>
          <w:b/>
          <w:bCs/>
        </w:rPr>
        <w:fldChar w:fldCharType="begin"/>
      </w:r>
      <w:r w:rsidRPr="000F6300">
        <w:rPr>
          <w:b/>
          <w:bCs/>
        </w:rPr>
        <w:instrText xml:space="preserve"> HYPERLINK "https://www1.guc-asic.com:8443/guc/" \t "_blank" </w:instrText>
      </w:r>
      <w:r w:rsidRPr="000F6300">
        <w:rPr>
          <w:b/>
          <w:bCs/>
        </w:rPr>
        <w:fldChar w:fldCharType="separate"/>
      </w:r>
      <w:r w:rsidRPr="000F6300">
        <w:rPr>
          <w:rStyle w:val="a3"/>
          <w:b/>
          <w:bCs/>
        </w:rPr>
        <w:t>Irregular Business Conduct Reporting System</w:t>
      </w:r>
      <w:r w:rsidRPr="000F6300">
        <w:fldChar w:fldCharType="end"/>
      </w:r>
      <w:commentRangeEnd w:id="1"/>
      <w:r>
        <w:rPr>
          <w:rStyle w:val="a5"/>
        </w:rPr>
        <w:commentReference w:id="1"/>
      </w:r>
      <w:r w:rsidRPr="000F6300">
        <w:t>, or the Chairman of the Audit Committee's mailbox (acinfo@guc-asic.com).</w:t>
      </w:r>
    </w:p>
    <w:p w14:paraId="251846CE" w14:textId="6B844B17" w:rsidR="00963F7D" w:rsidRDefault="00963F7D"/>
    <w:p w14:paraId="49136EDB" w14:textId="77777777" w:rsidR="00712880" w:rsidRPr="00712880" w:rsidRDefault="00712880" w:rsidP="00712880">
      <w:pPr>
        <w:rPr>
          <w:b/>
          <w:bCs/>
        </w:rPr>
      </w:pPr>
      <w:r w:rsidRPr="00712880">
        <w:rPr>
          <w:b/>
          <w:bCs/>
        </w:rPr>
        <w:t>申訴及檢舉辦法</w:t>
      </w:r>
    </w:p>
    <w:p w14:paraId="64C14FFD" w14:textId="77777777" w:rsidR="00712880" w:rsidRPr="00712880" w:rsidRDefault="00712880" w:rsidP="00712880">
      <w:pPr>
        <w:rPr>
          <w:b/>
          <w:bCs/>
        </w:rPr>
      </w:pPr>
      <w:r w:rsidRPr="00712880">
        <w:rPr>
          <w:b/>
          <w:bCs/>
        </w:rPr>
        <w:t>申訴辦法</w:t>
      </w:r>
    </w:p>
    <w:p w14:paraId="6726983D" w14:textId="77777777" w:rsidR="00712880" w:rsidRPr="00712880" w:rsidRDefault="00712880" w:rsidP="00712880">
      <w:r w:rsidRPr="00712880">
        <w:t>創意電子股份有限公司為維護員工合法權益，發展良好勞資關係並健全完善之管理體系，特訂定「</w:t>
      </w:r>
      <w:hyperlink r:id="rId12" w:tgtFrame="_blank" w:history="1">
        <w:r w:rsidRPr="00712880">
          <w:rPr>
            <w:rStyle w:val="a3"/>
            <w:b/>
            <w:bCs/>
          </w:rPr>
          <w:t>創意電子股份有限公司申訴辦法</w:t>
        </w:r>
      </w:hyperlink>
      <w:r w:rsidRPr="00712880">
        <w:t>」。</w:t>
      </w:r>
    </w:p>
    <w:p w14:paraId="4EAB5B9D" w14:textId="77777777" w:rsidR="00712880" w:rsidRPr="00712880" w:rsidRDefault="00712880" w:rsidP="00712880">
      <w:r w:rsidRPr="00712880">
        <w:t>申訴人得透過下列管道提供上述之申訴相關資料：申訴信箱：</w:t>
      </w:r>
      <w:r w:rsidRPr="00712880">
        <w:t>ombudsman@guc-asic.com</w:t>
      </w:r>
      <w:r w:rsidRPr="00712880">
        <w:t>、郵寄地址：新竹市科學園區力行六路</w:t>
      </w:r>
      <w:r w:rsidRPr="00712880">
        <w:t>10</w:t>
      </w:r>
      <w:r w:rsidRPr="00712880">
        <w:t>號</w:t>
      </w:r>
      <w:r w:rsidRPr="00712880">
        <w:t>/</w:t>
      </w:r>
      <w:r w:rsidRPr="00712880">
        <w:t>創意電子人力資源單位收。本公司員工之申訴應依照本辦法規定之程序提出。除有特</w:t>
      </w:r>
      <w:r w:rsidRPr="00712880">
        <w:lastRenderedPageBreak/>
        <w:t>別之情事外，不得擅自將申訴案件之內容揭露予外部第三人</w:t>
      </w:r>
      <w:r w:rsidRPr="00712880">
        <w:t>(</w:t>
      </w:r>
      <w:r w:rsidRPr="00712880">
        <w:t>如新聞媒體、民意代表、關係企業</w:t>
      </w:r>
      <w:r w:rsidRPr="00712880">
        <w:t>)</w:t>
      </w:r>
      <w:r w:rsidRPr="00712880">
        <w:t>。</w:t>
      </w:r>
    </w:p>
    <w:p w14:paraId="1EE66EC1" w14:textId="77777777" w:rsidR="00712880" w:rsidRPr="00712880" w:rsidRDefault="00712880" w:rsidP="00712880">
      <w:r w:rsidRPr="00712880">
        <w:t> </w:t>
      </w:r>
    </w:p>
    <w:p w14:paraId="093397FE" w14:textId="77777777" w:rsidR="00712880" w:rsidRPr="00712880" w:rsidRDefault="00712880" w:rsidP="00712880">
      <w:pPr>
        <w:rPr>
          <w:b/>
          <w:bCs/>
        </w:rPr>
      </w:pPr>
      <w:r w:rsidRPr="00712880">
        <w:rPr>
          <w:b/>
          <w:bCs/>
        </w:rPr>
        <w:t>檢舉辦法</w:t>
      </w:r>
    </w:p>
    <w:p w14:paraId="1B5A8F64" w14:textId="7A59ADE1" w:rsidR="00712880" w:rsidRPr="00712880" w:rsidRDefault="00712880" w:rsidP="00712880">
      <w:r w:rsidRPr="00712880">
        <w:t>為建立誠信經營之企業文化，並依據本公司「誠信經營作業程序暨從業道德規範」第五條第五項及第二十五條之規定，特訂定「</w:t>
      </w:r>
      <w:hyperlink r:id="rId13" w:tgtFrame="_blank" w:history="1">
        <w:r w:rsidRPr="00712880">
          <w:rPr>
            <w:rStyle w:val="a3"/>
            <w:b/>
            <w:bCs/>
          </w:rPr>
          <w:t>創意電子股份有限公司檢舉辦法</w:t>
        </w:r>
      </w:hyperlink>
      <w:r>
        <w:rPr>
          <w:rFonts w:hint="eastAsia"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</w:instrText>
      </w:r>
      <w:r>
        <w:rPr>
          <w:rFonts w:hint="eastAsia"/>
          <w:b/>
          <w:bCs/>
        </w:rPr>
        <w:instrText xml:space="preserve">LINK </w:instrText>
      </w:r>
      <w:r w:rsidR="00DD7325">
        <w:rPr>
          <w:rFonts w:hint="eastAsia"/>
          <w:b/>
          <w:bCs/>
        </w:rPr>
        <w:instrText xml:space="preserve"> C:\\Users\\claire.peng\\Desktop\\Clean\\</w:instrText>
      </w:r>
      <w:r w:rsidR="00DD7325">
        <w:rPr>
          <w:rFonts w:hint="eastAsia"/>
          <w:b/>
          <w:bCs/>
        </w:rPr>
        <w:instrText>檢舉辦法</w:instrText>
      </w:r>
      <w:r w:rsidR="00DD7325">
        <w:rPr>
          <w:rFonts w:hint="eastAsia"/>
          <w:b/>
          <w:bCs/>
        </w:rPr>
        <w:instrText>_2022(1).pdf</w:instrText>
      </w:r>
      <w:r w:rsidR="00DD7325">
        <w:rPr>
          <w:b/>
          <w:bCs/>
        </w:rPr>
        <w:instrText xml:space="preserve">  </w:instrText>
      </w:r>
      <w:r>
        <w:rPr>
          <w:rFonts w:hint="eastAsia"/>
          <w:b/>
          <w:bCs/>
        </w:rPr>
        <w:instrText>\a \p \f 0</w:instrText>
      </w:r>
      <w:r>
        <w:rPr>
          <w:b/>
          <w:bCs/>
        </w:rPr>
        <w:instrText xml:space="preserve"> </w:instrText>
      </w:r>
      <w:r>
        <w:rPr>
          <w:b/>
          <w:bCs/>
        </w:rPr>
        <w:fldChar w:fldCharType="separate"/>
      </w:r>
      <w:r>
        <w:rPr>
          <w:b/>
          <w:bCs/>
        </w:rPr>
        <w:object w:dxaOrig="1505" w:dyaOrig="1021" w14:anchorId="60089576">
          <v:shape id="_x0000_i1026" type="#_x0000_t75" style="width:75.2pt;height:50.95pt" o:ole="">
            <v:imagedata r:id="rId14" o:title=""/>
          </v:shape>
        </w:object>
      </w:r>
      <w:r>
        <w:rPr>
          <w:b/>
          <w:bCs/>
        </w:rPr>
        <w:fldChar w:fldCharType="end"/>
      </w:r>
      <w:r w:rsidRPr="00712880">
        <w:t>」，明確建立本公司檢舉管道及調查處理程序，並維護本公司之合法權益。</w:t>
      </w:r>
    </w:p>
    <w:p w14:paraId="7C3BB7EE" w14:textId="77777777" w:rsidR="00712880" w:rsidRPr="00712880" w:rsidRDefault="00712880" w:rsidP="00712880">
      <w:r w:rsidRPr="00712880">
        <w:t>檢舉人得透過下列管道提供上述之檢舉相關資料：檢舉信箱：</w:t>
      </w:r>
      <w:r w:rsidRPr="00712880">
        <w:t>ombudsman@guc-asic.com</w:t>
      </w:r>
      <w:r w:rsidRPr="00712880">
        <w:t>、傳真</w:t>
      </w:r>
      <w:r w:rsidRPr="00712880">
        <w:t>/</w:t>
      </w:r>
      <w:r w:rsidRPr="00712880">
        <w:t>電話專線：</w:t>
      </w:r>
      <w:r w:rsidRPr="00712880">
        <w:t>03-5790696</w:t>
      </w:r>
      <w:r w:rsidRPr="00712880">
        <w:t>、郵寄地址：新竹市科學園區力行六路</w:t>
      </w:r>
      <w:r w:rsidRPr="00712880">
        <w:t>10</w:t>
      </w:r>
      <w:r w:rsidRPr="00712880">
        <w:t>號</w:t>
      </w:r>
      <w:r w:rsidRPr="00712880">
        <w:t>/</w:t>
      </w:r>
      <w:r w:rsidRPr="00712880">
        <w:t>創意電子內部稽核收、</w:t>
      </w:r>
      <w:proofErr w:type="gramStart"/>
      <w:r w:rsidRPr="00712880">
        <w:t>本公司官網之</w:t>
      </w:r>
      <w:commentRangeStart w:id="2"/>
      <w:proofErr w:type="gramEnd"/>
      <w:r w:rsidRPr="00712880">
        <w:rPr>
          <w:b/>
          <w:bCs/>
        </w:rPr>
        <w:fldChar w:fldCharType="begin"/>
      </w:r>
      <w:r w:rsidRPr="00712880">
        <w:rPr>
          <w:b/>
          <w:bCs/>
        </w:rPr>
        <w:instrText xml:space="preserve"> HYPERLINK "https://www1.guc-asic.com:8443/guc/" \t "_blank" </w:instrText>
      </w:r>
      <w:r w:rsidRPr="00712880">
        <w:rPr>
          <w:b/>
          <w:bCs/>
        </w:rPr>
        <w:fldChar w:fldCharType="separate"/>
      </w:r>
      <w:r w:rsidRPr="00712880">
        <w:rPr>
          <w:rStyle w:val="a3"/>
          <w:b/>
          <w:bCs/>
        </w:rPr>
        <w:t>違反從業道德行為舉報系統</w:t>
      </w:r>
      <w:r w:rsidRPr="00712880">
        <w:fldChar w:fldCharType="end"/>
      </w:r>
      <w:commentRangeEnd w:id="2"/>
      <w:r>
        <w:rPr>
          <w:rStyle w:val="a5"/>
        </w:rPr>
        <w:commentReference w:id="2"/>
      </w:r>
      <w:r w:rsidRPr="00712880">
        <w:t>，或審計委員會主席信箱</w:t>
      </w:r>
      <w:r w:rsidRPr="00712880">
        <w:t>(acinfo@guc-asic.com)</w:t>
      </w:r>
      <w:r w:rsidRPr="00712880">
        <w:t>。本公司員工之檢舉應依照本辦法規定之程序提出。除有特別之情事外，不得擅自將檢舉案件之內容揭露予外部第三人</w:t>
      </w:r>
      <w:r w:rsidRPr="00712880">
        <w:t>(</w:t>
      </w:r>
      <w:r w:rsidRPr="00712880">
        <w:t>如新聞媒體、民意代表、關係企業</w:t>
      </w:r>
      <w:r w:rsidRPr="00712880">
        <w:t>)</w:t>
      </w:r>
      <w:r w:rsidRPr="00712880">
        <w:t>。</w:t>
      </w:r>
    </w:p>
    <w:p w14:paraId="4D41AA70" w14:textId="7F6EB641" w:rsidR="00712880" w:rsidRDefault="00712880"/>
    <w:p w14:paraId="5552E328" w14:textId="67E165FF" w:rsidR="00712880" w:rsidRDefault="00712880"/>
    <w:p w14:paraId="29FAF430" w14:textId="77777777" w:rsidR="00712880" w:rsidRPr="00712880" w:rsidRDefault="00712880" w:rsidP="00712880">
      <w:pPr>
        <w:rPr>
          <w:b/>
          <w:bCs/>
        </w:rPr>
      </w:pPr>
      <w:r w:rsidRPr="00712880">
        <w:rPr>
          <w:b/>
          <w:bCs/>
        </w:rPr>
        <w:t>申诉办法</w:t>
      </w:r>
    </w:p>
    <w:p w14:paraId="1B76967A" w14:textId="77777777" w:rsidR="00712880" w:rsidRPr="00712880" w:rsidRDefault="00712880" w:rsidP="00712880">
      <w:r w:rsidRPr="00712880">
        <w:t>创意电子股份有限公司为维护员工合法权益，发展良好劳资关系并健全完善之管理体系，特订定「</w:t>
      </w:r>
      <w:hyperlink r:id="rId15" w:tgtFrame="_blank" w:history="1">
        <w:r w:rsidRPr="00712880">
          <w:rPr>
            <w:rStyle w:val="a3"/>
            <w:b/>
            <w:bCs/>
          </w:rPr>
          <w:t>创意电子股份有限公司申诉办法</w:t>
        </w:r>
      </w:hyperlink>
      <w:r w:rsidRPr="00712880">
        <w:t>」。</w:t>
      </w:r>
    </w:p>
    <w:p w14:paraId="2F779346" w14:textId="77777777" w:rsidR="00712880" w:rsidRPr="00712880" w:rsidRDefault="00712880" w:rsidP="00712880">
      <w:r w:rsidRPr="00712880">
        <w:t>申诉人得透过下列管道提供上述之申诉相关资料：申诉信箱：</w:t>
      </w:r>
      <w:r w:rsidRPr="00712880">
        <w:t>ombudsman@guc-asic.com</w:t>
      </w:r>
      <w:r w:rsidRPr="00712880">
        <w:t>、邮寄地址：新竹市科学园区力行六路</w:t>
      </w:r>
      <w:r w:rsidRPr="00712880">
        <w:t>10</w:t>
      </w:r>
      <w:r w:rsidRPr="00712880">
        <w:t>号</w:t>
      </w:r>
      <w:r w:rsidRPr="00712880">
        <w:t>/</w:t>
      </w:r>
      <w:r w:rsidRPr="00712880">
        <w:t>创意电子人力资源单位收。本公司员工之申诉应依照本办法规定之程序提出。除有特别之情事外，不得擅自将申诉案件之内容揭露予外部第三人</w:t>
      </w:r>
      <w:r w:rsidRPr="00712880">
        <w:t>(</w:t>
      </w:r>
      <w:r w:rsidRPr="00712880">
        <w:t>如新闻媒体、民意代表、关系企业</w:t>
      </w:r>
      <w:r w:rsidRPr="00712880">
        <w:t>)</w:t>
      </w:r>
      <w:r w:rsidRPr="00712880">
        <w:t>。</w:t>
      </w:r>
    </w:p>
    <w:p w14:paraId="1959ACD0" w14:textId="77777777" w:rsidR="00712880" w:rsidRPr="00712880" w:rsidRDefault="00712880" w:rsidP="00712880">
      <w:r w:rsidRPr="00712880">
        <w:t> </w:t>
      </w:r>
    </w:p>
    <w:p w14:paraId="20476CE0" w14:textId="77777777" w:rsidR="00712880" w:rsidRPr="00712880" w:rsidRDefault="00712880" w:rsidP="00712880">
      <w:pPr>
        <w:rPr>
          <w:b/>
          <w:bCs/>
        </w:rPr>
      </w:pPr>
      <w:r w:rsidRPr="00712880">
        <w:rPr>
          <w:b/>
          <w:bCs/>
        </w:rPr>
        <w:t>检举办法</w:t>
      </w:r>
    </w:p>
    <w:p w14:paraId="6F288186" w14:textId="77777777" w:rsidR="00712880" w:rsidRPr="00712880" w:rsidRDefault="00712880" w:rsidP="00712880">
      <w:r w:rsidRPr="00712880">
        <w:t>为建立诚信经营之企业文化，并依据本公司「诚信经营作业程序暨从业道德规范」第五条第五项及第二十五条之规定，特订定「</w:t>
      </w:r>
      <w:commentRangeStart w:id="3"/>
      <w:r w:rsidRPr="00712880">
        <w:rPr>
          <w:b/>
          <w:bCs/>
        </w:rPr>
        <w:fldChar w:fldCharType="begin"/>
      </w:r>
      <w:r w:rsidRPr="00712880">
        <w:rPr>
          <w:b/>
          <w:bCs/>
        </w:rPr>
        <w:instrText xml:space="preserve"> HYPERLINK "https://www.guc-asic.com/upload/files/%E6%AA%A2%E8%88%89%E8%BE%A6%E6%B3%95_2022(1).pdf" \t "_blank" </w:instrText>
      </w:r>
      <w:r w:rsidRPr="00712880">
        <w:rPr>
          <w:b/>
          <w:bCs/>
        </w:rPr>
        <w:fldChar w:fldCharType="separate"/>
      </w:r>
      <w:r w:rsidRPr="00712880">
        <w:rPr>
          <w:rStyle w:val="a3"/>
          <w:b/>
          <w:bCs/>
        </w:rPr>
        <w:t>创意电子股份有限公司检举办法</w:t>
      </w:r>
      <w:r w:rsidRPr="00712880">
        <w:fldChar w:fldCharType="end"/>
      </w:r>
      <w:commentRangeEnd w:id="3"/>
      <w:r>
        <w:rPr>
          <w:rStyle w:val="a5"/>
        </w:rPr>
        <w:commentReference w:id="3"/>
      </w:r>
      <w:r w:rsidRPr="00712880">
        <w:t>」，明确建立本公司检举管道及调查处理程序，并维护本公司之合法权益。</w:t>
      </w:r>
    </w:p>
    <w:p w14:paraId="4D12DA20" w14:textId="49EB3E87" w:rsidR="00712880" w:rsidRPr="00712880" w:rsidRDefault="00712880">
      <w:r w:rsidRPr="00712880">
        <w:t>检举人得透过下列管道提供上述之检举相关资料：检举信箱：</w:t>
      </w:r>
      <w:r w:rsidRPr="00712880">
        <w:t>ombudsman@guc-asic.com</w:t>
      </w:r>
      <w:r w:rsidRPr="00712880">
        <w:t>、传真</w:t>
      </w:r>
      <w:r w:rsidRPr="00712880">
        <w:t>/</w:t>
      </w:r>
      <w:r w:rsidRPr="00712880">
        <w:t>电话专线：</w:t>
      </w:r>
      <w:r w:rsidRPr="00712880">
        <w:t>03-5790696</w:t>
      </w:r>
      <w:r w:rsidRPr="00712880">
        <w:t>、邮寄地址：新竹市科学园区力行六路</w:t>
      </w:r>
      <w:r w:rsidRPr="00712880">
        <w:t>10</w:t>
      </w:r>
      <w:r w:rsidRPr="00712880">
        <w:t>号</w:t>
      </w:r>
      <w:r w:rsidRPr="00712880">
        <w:t>/</w:t>
      </w:r>
      <w:r w:rsidRPr="00712880">
        <w:t>创意电子内部稽核收、本公司官网之</w:t>
      </w:r>
      <w:hyperlink r:id="rId16" w:tgtFrame="_blank" w:history="1">
        <w:r w:rsidRPr="00712880">
          <w:rPr>
            <w:rStyle w:val="a3"/>
            <w:b/>
            <w:bCs/>
          </w:rPr>
          <w:t>违反从业道德行为举报系统</w:t>
        </w:r>
      </w:hyperlink>
      <w:r w:rsidRPr="00712880">
        <w:t>，或审计委员会主席信箱</w:t>
      </w:r>
      <w:r w:rsidRPr="00712880">
        <w:t>(acinfo@guc-asic.com)</w:t>
      </w:r>
      <w:r w:rsidRPr="00712880">
        <w:t>。本公司员工之检举应依照本办法规定之程序提出。除有特别之情事外，不得擅自将检举案件之内容揭露予外部第三人</w:t>
      </w:r>
      <w:r w:rsidRPr="00712880">
        <w:t>(</w:t>
      </w:r>
      <w:r w:rsidRPr="00712880">
        <w:t>如新闻媒体、民意代表、关系企业</w:t>
      </w:r>
      <w:r w:rsidRPr="00712880">
        <w:t>)</w:t>
      </w:r>
      <w:r w:rsidRPr="00712880">
        <w:t>。</w:t>
      </w:r>
    </w:p>
    <w:sectPr w:rsidR="00712880" w:rsidRPr="007128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laire.peng@globalunichip.com" w:date="2025-04-07T23:26:00Z" w:initials="c">
    <w:p w14:paraId="4115BC5A" w14:textId="7BFE6AE6" w:rsidR="000F6300" w:rsidRDefault="000F6300">
      <w:pPr>
        <w:pStyle w:val="a6"/>
      </w:pPr>
      <w:r>
        <w:rPr>
          <w:rStyle w:val="a5"/>
        </w:rPr>
        <w:annotationRef/>
      </w:r>
      <w:hyperlink r:id="rId1" w:history="1">
        <w:r w:rsidRPr="00E50139">
          <w:rPr>
            <w:rStyle w:val="a3"/>
          </w:rPr>
          <w:t>https://www.guc-asic.com/upload/files/Whistle%20Blowing%20Policy_2022.pdf</w:t>
        </w:r>
      </w:hyperlink>
      <w:r>
        <w:rPr>
          <w:rFonts w:hint="eastAsia"/>
        </w:rPr>
        <w:t xml:space="preserve"> </w:t>
      </w:r>
    </w:p>
  </w:comment>
  <w:comment w:id="1" w:author="claire.peng@globalunichip.com" w:date="2025-04-07T23:27:00Z" w:initials="c">
    <w:p w14:paraId="2E300318" w14:textId="71893C34" w:rsidR="000F6300" w:rsidRDefault="000F6300">
      <w:pPr>
        <w:pStyle w:val="a6"/>
      </w:pPr>
      <w:r>
        <w:rPr>
          <w:rStyle w:val="a5"/>
        </w:rPr>
        <w:annotationRef/>
      </w:r>
      <w:r w:rsidRPr="000F6300">
        <w:t>https://www1.guc-asic.com:8443/guc/</w:t>
      </w:r>
    </w:p>
  </w:comment>
  <w:comment w:id="2" w:author="claire.peng@globalunichip.com" w:date="2025-04-07T23:31:00Z" w:initials="c">
    <w:p w14:paraId="6A82BD67" w14:textId="76E83E9C" w:rsidR="00712880" w:rsidRDefault="00712880">
      <w:pPr>
        <w:pStyle w:val="a6"/>
      </w:pPr>
      <w:r>
        <w:rPr>
          <w:rStyle w:val="a5"/>
        </w:rPr>
        <w:annotationRef/>
      </w:r>
      <w:hyperlink r:id="rId2" w:history="1">
        <w:r w:rsidRPr="00E50139">
          <w:rPr>
            <w:rStyle w:val="a3"/>
          </w:rPr>
          <w:t>https://www1.guc-asic.com:8443/guc/</w:t>
        </w:r>
      </w:hyperlink>
      <w:r>
        <w:rPr>
          <w:rFonts w:hint="eastAsia"/>
        </w:rPr>
        <w:t xml:space="preserve"> </w:t>
      </w:r>
    </w:p>
  </w:comment>
  <w:comment w:id="3" w:author="claire.peng@globalunichip.com" w:date="2025-04-07T23:32:00Z" w:initials="c">
    <w:p w14:paraId="41262C59" w14:textId="435FB68E" w:rsidR="00712880" w:rsidRDefault="00712880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簡體版檔案一樣為繁體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15BC5A" w15:done="0"/>
  <w15:commentEx w15:paraId="2E300318" w15:done="0"/>
  <w15:commentEx w15:paraId="6A82BD67" w15:done="0"/>
  <w15:commentEx w15:paraId="41262C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EDDB5" w16cex:dateUtc="2025-04-07T15:26:00Z"/>
  <w16cex:commentExtensible w16cex:durableId="2B9EDDE8" w16cex:dateUtc="2025-04-07T15:27:00Z"/>
  <w16cex:commentExtensible w16cex:durableId="2B9EDEBC" w16cex:dateUtc="2025-04-07T15:31:00Z"/>
  <w16cex:commentExtensible w16cex:durableId="2B9EDF03" w16cex:dateUtc="2025-04-07T1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15BC5A" w16cid:durableId="2B9EDDB5"/>
  <w16cid:commentId w16cid:paraId="2E300318" w16cid:durableId="2B9EDDE8"/>
  <w16cid:commentId w16cid:paraId="6A82BD67" w16cid:durableId="2B9EDEBC"/>
  <w16cid:commentId w16cid:paraId="41262C59" w16cid:durableId="2B9EDF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3EA4" w14:textId="77777777" w:rsidR="00DD7325" w:rsidRDefault="00DD7325" w:rsidP="00DD7325">
      <w:r>
        <w:separator/>
      </w:r>
    </w:p>
  </w:endnote>
  <w:endnote w:type="continuationSeparator" w:id="0">
    <w:p w14:paraId="6A6C6A96" w14:textId="77777777" w:rsidR="00DD7325" w:rsidRDefault="00DD7325" w:rsidP="00DD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DF2F" w14:textId="77777777" w:rsidR="00DD7325" w:rsidRDefault="00DD7325" w:rsidP="00DD7325">
      <w:r>
        <w:separator/>
      </w:r>
    </w:p>
  </w:footnote>
  <w:footnote w:type="continuationSeparator" w:id="0">
    <w:p w14:paraId="183FD0AB" w14:textId="77777777" w:rsidR="00DD7325" w:rsidRDefault="00DD7325" w:rsidP="00DD732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ire.peng@globalunichip.com">
    <w15:presenceInfo w15:providerId="AD" w15:userId="S-1-5-21-1619012857-1639668828-623647154-27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A0"/>
    <w:rsid w:val="000F6300"/>
    <w:rsid w:val="006037A0"/>
    <w:rsid w:val="00712880"/>
    <w:rsid w:val="00963F7D"/>
    <w:rsid w:val="00D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87515"/>
  <w15:chartTrackingRefBased/>
  <w15:docId w15:val="{ECBB0EC8-8B48-42FD-8C89-42185AF7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3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6300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0F630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F6300"/>
  </w:style>
  <w:style w:type="character" w:customStyle="1" w:styleId="a7">
    <w:name w:val="註解文字 字元"/>
    <w:basedOn w:val="a0"/>
    <w:link w:val="a6"/>
    <w:uiPriority w:val="99"/>
    <w:semiHidden/>
    <w:rsid w:val="000F6300"/>
  </w:style>
  <w:style w:type="paragraph" w:styleId="a8">
    <w:name w:val="annotation subject"/>
    <w:basedOn w:val="a6"/>
    <w:next w:val="a6"/>
    <w:link w:val="a9"/>
    <w:uiPriority w:val="99"/>
    <w:semiHidden/>
    <w:unhideWhenUsed/>
    <w:rsid w:val="000F630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F6300"/>
    <w:rPr>
      <w:b/>
      <w:bCs/>
    </w:rPr>
  </w:style>
  <w:style w:type="paragraph" w:styleId="aa">
    <w:name w:val="header"/>
    <w:basedOn w:val="a"/>
    <w:link w:val="ab"/>
    <w:uiPriority w:val="99"/>
    <w:unhideWhenUsed/>
    <w:rsid w:val="00DD7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D732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D7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D73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guc-asic.com:8443/guc/" TargetMode="External"/><Relationship Id="rId1" Type="http://schemas.openxmlformats.org/officeDocument/2006/relationships/hyperlink" Target="https://www.guc-asic.com/upload/files/Whistle%20Blowing%20Policy_2022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guc-asic.com/upload/files/%E6%AA%A2%E8%88%89%E8%BE%A6%E6%B3%95_2022(1).pdf" TargetMode="Externa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yperlink" Target="https://www.guc-asic.com/upload/files/%E7%94%B3%E8%A8%B4%E8%BE%A6%E6%B3%9520220916(%E5%AE%98%E7%B6%B2)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1.guc-asic.com:8443/guc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uc-asic.com/upload/files/Complaint%20Policy_20221025.pdf" TargetMode="External"/><Relationship Id="rId11" Type="http://schemas.openxmlformats.org/officeDocument/2006/relationships/image" Target="media/image1.emf"/><Relationship Id="rId5" Type="http://schemas.openxmlformats.org/officeDocument/2006/relationships/endnotes" Target="endnotes.xml"/><Relationship Id="rId15" Type="http://schemas.openxmlformats.org/officeDocument/2006/relationships/hyperlink" Target="https://www.guc-asic.com/upload/files/%E7%94%B3%E8%A8%B4%E8%BE%A6%E6%B3%9520220916(%E5%AE%98%E7%B6%B2).pdf" TargetMode="Externa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3398</Characters>
  <Application>Microsoft Office Word</Application>
  <DocSecurity>0</DocSecurity>
  <Lines>28</Lines>
  <Paragraphs>7</Paragraphs>
  <ScaleCrop>false</ScaleCrop>
  <Company>GUC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4</cp:revision>
  <dcterms:created xsi:type="dcterms:W3CDTF">2025-04-07T15:25:00Z</dcterms:created>
  <dcterms:modified xsi:type="dcterms:W3CDTF">2025-05-07T13:13:00Z</dcterms:modified>
</cp:coreProperties>
</file>