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0675" w14:textId="7B2A7A4F" w:rsidR="00F63E48" w:rsidRPr="00D300F2" w:rsidRDefault="008F5F35">
      <w:pPr>
        <w:rPr>
          <w:rFonts w:ascii="Arial" w:eastAsia="新細明體" w:hAnsi="Arial" w:cs="Arial"/>
          <w:b/>
          <w:bCs/>
          <w:color w:val="565656"/>
          <w:spacing w:val="5"/>
          <w:kern w:val="0"/>
          <w:szCs w:val="24"/>
        </w:rPr>
      </w:pPr>
      <w:r>
        <w:rPr>
          <w:rFonts w:ascii="Arial" w:eastAsia="新細明體" w:hAnsi="Arial" w:cs="Arial"/>
          <w:b/>
          <w:bCs/>
          <w:color w:val="565656"/>
          <w:spacing w:val="5"/>
          <w:kern w:val="0"/>
          <w:szCs w:val="24"/>
        </w:rPr>
        <w:t>High Bandwidth Memory IP</w:t>
      </w:r>
      <w:r w:rsidR="00D300F2" w:rsidRPr="00D300F2">
        <w:rPr>
          <w:rFonts w:ascii="Arial" w:eastAsia="新細明體" w:hAnsi="Arial" w:cs="Arial"/>
          <w:b/>
          <w:bCs/>
          <w:color w:val="565656"/>
          <w:spacing w:val="5"/>
          <w:kern w:val="0"/>
          <w:szCs w:val="24"/>
        </w:rPr>
        <w:t xml:space="preserve"> </w:t>
      </w:r>
    </w:p>
    <w:p w14:paraId="24BB0904" w14:textId="36559274" w:rsidR="00D300F2" w:rsidRDefault="00D300F2"/>
    <w:p w14:paraId="715CA2BC" w14:textId="5DE474F3" w:rsidR="008F5F35" w:rsidRPr="008F5F35" w:rsidRDefault="008F5F35" w:rsidP="008F5F35">
      <w:pPr>
        <w:widowControl/>
        <w:shd w:val="clear" w:color="auto" w:fill="FFFFFF"/>
        <w:spacing w:after="320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GUC’s HBM IPs 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>deliver comprehensive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 solutions for SoC design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>s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 targeting high-bandwidth applications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>,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 such as AI, HPC, data centers</w:t>
      </w:r>
      <w:r w:rsidR="007F57CF">
        <w:rPr>
          <w:rFonts w:ascii="Arial" w:eastAsia="新細明體" w:hAnsi="Arial" w:cs="Arial"/>
          <w:color w:val="565656"/>
          <w:spacing w:val="5"/>
          <w:kern w:val="0"/>
          <w:szCs w:val="24"/>
        </w:rPr>
        <w:t>,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 and networking. 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>F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ully compliant 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>with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 JEDEC standards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>, GUC’s HBM IPs support 12Gbps (HBM4) and 9.4Gbps (HBM3E)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. 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>By leveraging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 fully optimized hard macro design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>s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 on 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>a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>dvanced process technologies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 and proprietary CoWoS interposer routing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, GUC’s HBM IPs 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>deliver top-tier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 performance</w:t>
      </w:r>
      <w:r w:rsidR="003E3B1C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 with an optimal balance of power and area for high-end SoCs</w:t>
      </w:r>
      <w:r w:rsidRPr="008F5F35">
        <w:rPr>
          <w:rFonts w:ascii="Arial" w:eastAsia="新細明體" w:hAnsi="Arial" w:cs="Arial"/>
          <w:color w:val="565656"/>
          <w:spacing w:val="5"/>
          <w:kern w:val="0"/>
          <w:szCs w:val="24"/>
        </w:rPr>
        <w:t>.</w:t>
      </w:r>
    </w:p>
    <w:p w14:paraId="0A0C39FF" w14:textId="21B3D49E" w:rsidR="004417AF" w:rsidRPr="00D300F2" w:rsidRDefault="007F57CF" w:rsidP="00D300F2">
      <w:pPr>
        <w:pStyle w:val="Web"/>
        <w:shd w:val="clear" w:color="auto" w:fill="FFFFFF"/>
        <w:spacing w:before="0" w:beforeAutospacing="0" w:after="320" w:afterAutospacing="0"/>
        <w:rPr>
          <w:rFonts w:ascii="Arial" w:hAnsi="Arial" w:cs="Arial"/>
          <w:color w:val="565656"/>
          <w:spacing w:val="5"/>
        </w:rPr>
      </w:pPr>
      <w:r>
        <w:rPr>
          <w:rFonts w:ascii="Arial" w:hAnsi="Arial" w:cs="Arial"/>
          <w:color w:val="565656"/>
          <w:spacing w:val="5"/>
        </w:rPr>
        <w:t xml:space="preserve">GUC’s HBM IP and Total </w:t>
      </w:r>
      <w:r w:rsidR="001A485E">
        <w:rPr>
          <w:rFonts w:ascii="Arial" w:hAnsi="Arial" w:cs="Arial" w:hint="eastAsia"/>
          <w:color w:val="565656"/>
          <w:spacing w:val="5"/>
        </w:rPr>
        <w:t>S</w:t>
      </w:r>
      <w:r w:rsidR="001A485E">
        <w:rPr>
          <w:rFonts w:ascii="Arial" w:hAnsi="Arial" w:cs="Arial"/>
          <w:color w:val="565656"/>
          <w:spacing w:val="5"/>
        </w:rPr>
        <w:t>ervice</w:t>
      </w:r>
    </w:p>
    <w:p w14:paraId="0BE0483B" w14:textId="2340DE0E" w:rsidR="00D300F2" w:rsidRPr="007F57CF" w:rsidRDefault="003E6475">
      <w:r>
        <w:rPr>
          <w:noProof/>
        </w:rPr>
        <w:drawing>
          <wp:inline distT="0" distB="0" distL="0" distR="0" wp14:anchorId="0A938021" wp14:editId="4BCA1444">
            <wp:extent cx="5274310" cy="270891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D321E" w14:textId="77777777" w:rsidR="001A485E" w:rsidRDefault="001A485E" w:rsidP="001A485E">
      <w:pPr>
        <w:rPr>
          <w:color w:val="FF0000"/>
        </w:rPr>
      </w:pPr>
      <w:r>
        <w:rPr>
          <w:color w:val="FF0000"/>
        </w:rPr>
        <w:t>(redesign the visuals)</w:t>
      </w:r>
    </w:p>
    <w:p w14:paraId="338A434E" w14:textId="316C1A51" w:rsidR="004417AF" w:rsidRDefault="004417AF"/>
    <w:p w14:paraId="1B3A666D" w14:textId="77777777" w:rsidR="00506E2E" w:rsidRDefault="00506E2E"/>
    <w:p w14:paraId="154BCD86" w14:textId="5061D7CE" w:rsidR="004417AF" w:rsidRDefault="007F57CF">
      <w:r>
        <w:t>HBM IP Portfolio</w:t>
      </w:r>
    </w:p>
    <w:p w14:paraId="72043032" w14:textId="178B88AB" w:rsidR="001A485E" w:rsidRPr="007F57CF" w:rsidRDefault="001A485E"/>
    <w:tbl>
      <w:tblPr>
        <w:tblW w:w="86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20"/>
        <w:gridCol w:w="1598"/>
        <w:gridCol w:w="3260"/>
        <w:gridCol w:w="1559"/>
      </w:tblGrid>
      <w:tr w:rsidR="007F57CF" w:rsidRPr="007F57CF" w14:paraId="3109F562" w14:textId="77777777" w:rsidTr="00DC0A1C">
        <w:trPr>
          <w:trHeight w:val="414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3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9AE32" w14:textId="53864F51" w:rsidR="007F57CF" w:rsidRPr="007F57CF" w:rsidRDefault="00DC0A1C" w:rsidP="007F57CF">
            <w:r>
              <w:rPr>
                <w:rFonts w:hint="eastAsia"/>
              </w:rPr>
              <w:t>P</w:t>
            </w:r>
            <w:r>
              <w:t>art Number</w:t>
            </w:r>
          </w:p>
        </w:tc>
        <w:tc>
          <w:tcPr>
            <w:tcW w:w="15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3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5C925A" w14:textId="77777777" w:rsidR="007F57CF" w:rsidRPr="007F57CF" w:rsidRDefault="007F57CF" w:rsidP="007F57CF">
            <w:r w:rsidRPr="007F57CF">
              <w:rPr>
                <w:b/>
                <w:bCs/>
              </w:rPr>
              <w:t>Process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3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67468A" w14:textId="12A29B62" w:rsidR="007F57CF" w:rsidRPr="007F57CF" w:rsidRDefault="00DC0A1C" w:rsidP="007F57CF">
            <w:r>
              <w:rPr>
                <w:rFonts w:hint="eastAsia"/>
              </w:rPr>
              <w:t>D</w:t>
            </w:r>
            <w:r>
              <w:t>escription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3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9C652" w14:textId="6D40A4F2" w:rsidR="007F57CF" w:rsidRPr="007F57CF" w:rsidRDefault="00DC0A1C" w:rsidP="007F57CF">
            <w:r>
              <w:rPr>
                <w:b/>
                <w:bCs/>
              </w:rPr>
              <w:t>Download</w:t>
            </w:r>
          </w:p>
        </w:tc>
      </w:tr>
      <w:tr w:rsidR="007F57CF" w:rsidRPr="007F57CF" w14:paraId="71B75235" w14:textId="77777777" w:rsidTr="00DC0A1C">
        <w:trPr>
          <w:trHeight w:val="345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5B54BA" w14:textId="16D51166" w:rsidR="007F57CF" w:rsidRPr="007F57CF" w:rsidRDefault="00DC0A1C" w:rsidP="007F57CF">
            <w:r>
              <w:rPr>
                <w:rFonts w:hint="eastAsia"/>
              </w:rPr>
              <w:t>I</w:t>
            </w:r>
            <w:r>
              <w:t>GAHBMY02A</w:t>
            </w:r>
          </w:p>
        </w:tc>
        <w:tc>
          <w:tcPr>
            <w:tcW w:w="1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CE41AF" w14:textId="04F5AA4F" w:rsidR="007F57CF" w:rsidRPr="007F57CF" w:rsidRDefault="007F57CF" w:rsidP="007F57CF">
            <w:r>
              <w:rPr>
                <w:rFonts w:hint="eastAsia"/>
              </w:rPr>
              <w:t>5</w:t>
            </w:r>
            <w:r>
              <w:t xml:space="preserve"> nm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BA8F72" w14:textId="27101FCC" w:rsidR="007F57CF" w:rsidRPr="007F57CF" w:rsidRDefault="00DC0A1C" w:rsidP="007F57CF">
            <w:r>
              <w:t>HBM2E 3.6 Gbps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1DDD16" w14:textId="6404CE39" w:rsidR="007F57CF" w:rsidRPr="007F57CF" w:rsidRDefault="007F57CF" w:rsidP="007F57CF"/>
        </w:tc>
      </w:tr>
      <w:tr w:rsidR="007F57CF" w:rsidRPr="007F57CF" w14:paraId="0A9EA69B" w14:textId="77777777" w:rsidTr="00DC0A1C">
        <w:trPr>
          <w:trHeight w:val="345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63F4D" w14:textId="282E60B9" w:rsidR="007F57CF" w:rsidRPr="007F57CF" w:rsidRDefault="00DC0A1C" w:rsidP="007F57CF">
            <w:r>
              <w:rPr>
                <w:rFonts w:hint="eastAsia"/>
              </w:rPr>
              <w:t>I</w:t>
            </w:r>
            <w:r>
              <w:t>GAHBMX03A</w:t>
            </w:r>
          </w:p>
        </w:tc>
        <w:tc>
          <w:tcPr>
            <w:tcW w:w="1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75008" w14:textId="67B0C77C" w:rsidR="007F57CF" w:rsidRPr="007F57CF" w:rsidRDefault="007F57CF" w:rsidP="007F57CF">
            <w:r w:rsidRPr="007F57CF">
              <w:t>7 nm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5FB53" w14:textId="3FA57BDA" w:rsidR="007F57CF" w:rsidRPr="007F57CF" w:rsidRDefault="00DC0A1C" w:rsidP="007F57CF">
            <w:r>
              <w:t xml:space="preserve">HBM3E </w:t>
            </w:r>
            <w:r w:rsidR="007F57CF" w:rsidRPr="007F57CF">
              <w:t>8.0 Gbps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3796BD" w14:textId="276859B8" w:rsidR="007F57CF" w:rsidRPr="007F57CF" w:rsidRDefault="007F57CF" w:rsidP="007F57CF"/>
        </w:tc>
      </w:tr>
      <w:tr w:rsidR="00BC6286" w:rsidRPr="007F57CF" w14:paraId="4D7F6D43" w14:textId="77777777" w:rsidTr="00DC0A1C">
        <w:trPr>
          <w:trHeight w:val="345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94433" w14:textId="7AB9F22E" w:rsidR="00BC6286" w:rsidRDefault="00BC6286" w:rsidP="007F57CF">
            <w:r>
              <w:rPr>
                <w:rFonts w:hint="eastAsia"/>
              </w:rPr>
              <w:t>I</w:t>
            </w:r>
            <w:r>
              <w:t>GAHBMY03A</w:t>
            </w:r>
          </w:p>
        </w:tc>
        <w:tc>
          <w:tcPr>
            <w:tcW w:w="1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CA4C24" w14:textId="35DF6FD7" w:rsidR="00BC6286" w:rsidRPr="007F57CF" w:rsidRDefault="00BC6286" w:rsidP="007F57CF">
            <w:r>
              <w:rPr>
                <w:rFonts w:hint="eastAsia"/>
              </w:rPr>
              <w:t>5</w:t>
            </w:r>
            <w:r>
              <w:t xml:space="preserve"> nm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D7E554" w14:textId="2A88A680" w:rsidR="00BC6286" w:rsidRDefault="00BC6286" w:rsidP="007F57CF">
            <w:r>
              <w:rPr>
                <w:rFonts w:hint="eastAsia"/>
              </w:rPr>
              <w:t>H</w:t>
            </w:r>
            <w:r>
              <w:t>BM3E 9.2 Gbps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85C911" w14:textId="77777777" w:rsidR="00BC6286" w:rsidRPr="007F57CF" w:rsidRDefault="00BC6286" w:rsidP="007F57CF"/>
        </w:tc>
      </w:tr>
      <w:tr w:rsidR="007F57CF" w:rsidRPr="007F57CF" w14:paraId="1920A505" w14:textId="77777777" w:rsidTr="00DC0A1C">
        <w:trPr>
          <w:trHeight w:val="345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22A6B7" w14:textId="4125CF36" w:rsidR="007F57CF" w:rsidRPr="007F57CF" w:rsidRDefault="00DC0A1C" w:rsidP="007F57CF">
            <w:r>
              <w:t>IGAHBMZ01A</w:t>
            </w:r>
          </w:p>
        </w:tc>
        <w:tc>
          <w:tcPr>
            <w:tcW w:w="1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6289E8" w14:textId="3BF54B40" w:rsidR="007F57CF" w:rsidRPr="007F57CF" w:rsidRDefault="00DC0A1C" w:rsidP="007F57CF">
            <w:r>
              <w:t>3 nm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515170" w14:textId="2C620016" w:rsidR="007F57CF" w:rsidRPr="007F57CF" w:rsidRDefault="00DC0A1C" w:rsidP="007F57CF">
            <w:r>
              <w:t>HBM3E 9.4 Gbps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AE0C73" w14:textId="56C3F34F" w:rsidR="007F57CF" w:rsidRPr="007F57CF" w:rsidRDefault="007F57CF" w:rsidP="007F57CF"/>
        </w:tc>
      </w:tr>
      <w:tr w:rsidR="00DC0A1C" w:rsidRPr="007F57CF" w14:paraId="32926143" w14:textId="77777777" w:rsidTr="00DC0A1C">
        <w:trPr>
          <w:trHeight w:val="345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A355D" w14:textId="38B98489" w:rsidR="00DC0A1C" w:rsidRDefault="00DC0A1C" w:rsidP="007F57CF">
            <w:r>
              <w:rPr>
                <w:rFonts w:hint="eastAsia"/>
              </w:rPr>
              <w:t>I</w:t>
            </w:r>
            <w:r>
              <w:t>GAHBMZ03A</w:t>
            </w:r>
          </w:p>
        </w:tc>
        <w:tc>
          <w:tcPr>
            <w:tcW w:w="1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DF32C" w14:textId="04531D83" w:rsidR="00DC0A1C" w:rsidRDefault="00DC0A1C" w:rsidP="007F57CF">
            <w:r>
              <w:rPr>
                <w:rFonts w:hint="eastAsia"/>
              </w:rPr>
              <w:t>3</w:t>
            </w:r>
            <w:r>
              <w:t xml:space="preserve"> nm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76B647" w14:textId="434FC552" w:rsidR="00DC0A1C" w:rsidRDefault="00DC0A1C" w:rsidP="007F57CF">
            <w:r>
              <w:rPr>
                <w:rFonts w:hint="eastAsia"/>
              </w:rPr>
              <w:t>H</w:t>
            </w:r>
            <w:r>
              <w:t>BM4 12 Gbps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3B8CB9" w14:textId="77777777" w:rsidR="00DC0A1C" w:rsidRPr="007F57CF" w:rsidRDefault="00DC0A1C" w:rsidP="007F57CF"/>
        </w:tc>
      </w:tr>
      <w:tr w:rsidR="00DC0A1C" w:rsidRPr="007F57CF" w14:paraId="1E6412F5" w14:textId="77777777" w:rsidTr="00DC0A1C">
        <w:trPr>
          <w:trHeight w:val="345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563C9D" w14:textId="6C2C7CD1" w:rsidR="00DC0A1C" w:rsidRDefault="00DC0A1C" w:rsidP="007F57CF">
            <w:r>
              <w:rPr>
                <w:rFonts w:hint="eastAsia"/>
              </w:rPr>
              <w:lastRenderedPageBreak/>
              <w:t>I</w:t>
            </w:r>
            <w:r>
              <w:t>GDHBM003A</w:t>
            </w:r>
          </w:p>
        </w:tc>
        <w:tc>
          <w:tcPr>
            <w:tcW w:w="1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605530" w14:textId="3AA0F786" w:rsidR="00DC0A1C" w:rsidRDefault="00DC0A1C" w:rsidP="007F57CF">
            <w:r>
              <w:rPr>
                <w:rFonts w:hint="eastAsia"/>
              </w:rPr>
              <w:t>A</w:t>
            </w:r>
            <w:r>
              <w:t>ll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B0D98C" w14:textId="4D4847EC" w:rsidR="00DC0A1C" w:rsidRDefault="00DC0A1C" w:rsidP="007F57CF">
            <w:r>
              <w:rPr>
                <w:rFonts w:hint="eastAsia"/>
              </w:rPr>
              <w:t>H</w:t>
            </w:r>
            <w:r>
              <w:t>BM2E Controller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9691CD" w14:textId="77777777" w:rsidR="00DC0A1C" w:rsidRPr="007F57CF" w:rsidRDefault="00DC0A1C" w:rsidP="007F57CF"/>
        </w:tc>
      </w:tr>
      <w:tr w:rsidR="00DC0A1C" w:rsidRPr="007F57CF" w14:paraId="3F358FCD" w14:textId="77777777" w:rsidTr="00DC0A1C">
        <w:trPr>
          <w:trHeight w:val="345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DEC34C" w14:textId="21489D8E" w:rsidR="00DC0A1C" w:rsidRDefault="00DC0A1C" w:rsidP="007F57CF">
            <w:r>
              <w:rPr>
                <w:rFonts w:hint="eastAsia"/>
              </w:rPr>
              <w:t>I</w:t>
            </w:r>
            <w:r>
              <w:t>GDHBM004A</w:t>
            </w:r>
          </w:p>
        </w:tc>
        <w:tc>
          <w:tcPr>
            <w:tcW w:w="1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F6FEF2" w14:textId="444DB88F" w:rsidR="00DC0A1C" w:rsidRDefault="00DC0A1C" w:rsidP="007F57CF">
            <w:r>
              <w:rPr>
                <w:rFonts w:hint="eastAsia"/>
              </w:rPr>
              <w:t>A</w:t>
            </w:r>
            <w:r>
              <w:t>ll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9F5690" w14:textId="3EBF6D0A" w:rsidR="00DC0A1C" w:rsidRDefault="00DC0A1C" w:rsidP="007F57CF">
            <w:r>
              <w:rPr>
                <w:rFonts w:hint="eastAsia"/>
              </w:rPr>
              <w:t>H</w:t>
            </w:r>
            <w:r>
              <w:t>BM3E Controller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8CB8B" w14:textId="77777777" w:rsidR="00DC0A1C" w:rsidRPr="007F57CF" w:rsidRDefault="00DC0A1C" w:rsidP="007F57CF"/>
        </w:tc>
      </w:tr>
      <w:tr w:rsidR="00DC0A1C" w:rsidRPr="007F57CF" w14:paraId="17A264CC" w14:textId="77777777" w:rsidTr="00DC0A1C">
        <w:trPr>
          <w:trHeight w:val="345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1E250" w14:textId="4132DDB2" w:rsidR="00DC0A1C" w:rsidRDefault="00DC0A1C" w:rsidP="007F57CF">
            <w:r>
              <w:rPr>
                <w:rFonts w:hint="eastAsia"/>
              </w:rPr>
              <w:t>I</w:t>
            </w:r>
            <w:r>
              <w:t>GDHBM005A</w:t>
            </w:r>
          </w:p>
        </w:tc>
        <w:tc>
          <w:tcPr>
            <w:tcW w:w="1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C3D807" w14:textId="552FEA85" w:rsidR="00DC0A1C" w:rsidRDefault="00DC0A1C" w:rsidP="007F57CF">
            <w:r>
              <w:rPr>
                <w:rFonts w:hint="eastAsia"/>
              </w:rPr>
              <w:t>A</w:t>
            </w:r>
            <w:r>
              <w:t>ll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434A87" w14:textId="4040167E" w:rsidR="00DC0A1C" w:rsidRDefault="00DC0A1C" w:rsidP="007F57CF">
            <w:r>
              <w:rPr>
                <w:rFonts w:hint="eastAsia"/>
              </w:rPr>
              <w:t>H</w:t>
            </w:r>
            <w:r>
              <w:t>BM4 Controller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EE98C" w14:textId="77777777" w:rsidR="00DC0A1C" w:rsidRPr="007F57CF" w:rsidRDefault="00DC0A1C" w:rsidP="007F57CF"/>
        </w:tc>
      </w:tr>
    </w:tbl>
    <w:p w14:paraId="5F06BD8B" w14:textId="77777777" w:rsidR="001A485E" w:rsidRPr="001A485E" w:rsidRDefault="001A485E"/>
    <w:p w14:paraId="6959398D" w14:textId="10857C93" w:rsidR="001A485E" w:rsidRDefault="001A485E"/>
    <w:p w14:paraId="6C08D5A3" w14:textId="29F8BDEF" w:rsidR="0047786A" w:rsidRDefault="0047786A"/>
    <w:sectPr w:rsidR="004778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B878" w14:textId="77777777" w:rsidR="00EB203A" w:rsidRDefault="00EB203A" w:rsidP="00D300F2">
      <w:r>
        <w:separator/>
      </w:r>
    </w:p>
  </w:endnote>
  <w:endnote w:type="continuationSeparator" w:id="0">
    <w:p w14:paraId="507C1918" w14:textId="77777777" w:rsidR="00EB203A" w:rsidRDefault="00EB203A" w:rsidP="00D3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631B" w14:textId="77777777" w:rsidR="00EB203A" w:rsidRDefault="00EB203A" w:rsidP="00D300F2">
      <w:r>
        <w:separator/>
      </w:r>
    </w:p>
  </w:footnote>
  <w:footnote w:type="continuationSeparator" w:id="0">
    <w:p w14:paraId="000E60E2" w14:textId="77777777" w:rsidR="00EB203A" w:rsidRDefault="00EB203A" w:rsidP="00D3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C0"/>
    <w:rsid w:val="000411C6"/>
    <w:rsid w:val="001A485E"/>
    <w:rsid w:val="003E3B1C"/>
    <w:rsid w:val="003E6475"/>
    <w:rsid w:val="004011B2"/>
    <w:rsid w:val="004417AF"/>
    <w:rsid w:val="0047786A"/>
    <w:rsid w:val="00506E2E"/>
    <w:rsid w:val="005C424E"/>
    <w:rsid w:val="005D515B"/>
    <w:rsid w:val="00766393"/>
    <w:rsid w:val="007F57CF"/>
    <w:rsid w:val="00802354"/>
    <w:rsid w:val="008A1BC0"/>
    <w:rsid w:val="008F5F35"/>
    <w:rsid w:val="00BC6286"/>
    <w:rsid w:val="00BD5630"/>
    <w:rsid w:val="00D300F2"/>
    <w:rsid w:val="00D44015"/>
    <w:rsid w:val="00DC0A1C"/>
    <w:rsid w:val="00E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F1B21"/>
  <w15:chartTrackingRefBased/>
  <w15:docId w15:val="{8197A4C8-9A68-4080-A779-730FD895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00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0F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300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131</Words>
  <Characters>752</Characters>
  <Application>Microsoft Office Word</Application>
  <DocSecurity>0</DocSecurity>
  <Lines>6</Lines>
  <Paragraphs>1</Paragraphs>
  <ScaleCrop>false</ScaleCrop>
  <Company>GUC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lukehuang@globalunichip.com</dc:creator>
  <cp:keywords/>
  <dc:description/>
  <cp:lastModifiedBy>lukehuang@globalunichip.com</cp:lastModifiedBy>
  <cp:revision>6</cp:revision>
  <dcterms:created xsi:type="dcterms:W3CDTF">2025-01-03T02:01:00Z</dcterms:created>
  <dcterms:modified xsi:type="dcterms:W3CDTF">2025-01-15T07:33:00Z</dcterms:modified>
</cp:coreProperties>
</file>