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30675" w14:textId="20FEDB2A" w:rsidR="00F63E48" w:rsidRPr="00D300F2" w:rsidRDefault="002A1E44">
      <w:pPr>
        <w:rPr>
          <w:rFonts w:ascii="Arial" w:eastAsia="新細明體" w:hAnsi="Arial" w:cs="Arial"/>
          <w:b/>
          <w:bCs/>
          <w:color w:val="565656"/>
          <w:spacing w:val="5"/>
          <w:kern w:val="0"/>
          <w:szCs w:val="24"/>
        </w:rPr>
      </w:pPr>
      <w:r>
        <w:rPr>
          <w:rFonts w:ascii="Arial" w:eastAsia="新細明體" w:hAnsi="Arial" w:cs="Arial"/>
          <w:b/>
          <w:bCs/>
          <w:color w:val="565656"/>
          <w:spacing w:val="5"/>
          <w:kern w:val="0"/>
          <w:szCs w:val="24"/>
        </w:rPr>
        <w:t>AFE</w:t>
      </w:r>
      <w:r w:rsidR="008F5F35">
        <w:rPr>
          <w:rFonts w:ascii="Arial" w:eastAsia="新細明體" w:hAnsi="Arial" w:cs="Arial"/>
          <w:b/>
          <w:bCs/>
          <w:color w:val="565656"/>
          <w:spacing w:val="5"/>
          <w:kern w:val="0"/>
          <w:szCs w:val="24"/>
        </w:rPr>
        <w:t xml:space="preserve"> IP</w:t>
      </w:r>
      <w:r w:rsidR="00D300F2" w:rsidRPr="00D300F2">
        <w:rPr>
          <w:rFonts w:ascii="Arial" w:eastAsia="新細明體" w:hAnsi="Arial" w:cs="Arial"/>
          <w:b/>
          <w:bCs/>
          <w:color w:val="565656"/>
          <w:spacing w:val="5"/>
          <w:kern w:val="0"/>
          <w:szCs w:val="24"/>
        </w:rPr>
        <w:t xml:space="preserve"> </w:t>
      </w:r>
    </w:p>
    <w:p w14:paraId="24BB0904" w14:textId="36559274" w:rsidR="00D300F2" w:rsidRDefault="00D300F2"/>
    <w:p w14:paraId="31DAA4E4" w14:textId="6F1A58FD" w:rsidR="00344942" w:rsidRDefault="00EE218B" w:rsidP="002A1E44">
      <w:pPr>
        <w:pStyle w:val="Web"/>
        <w:shd w:val="clear" w:color="auto" w:fill="FFFFFF"/>
        <w:spacing w:before="0" w:beforeAutospacing="0" w:after="320" w:afterAutospacing="0"/>
        <w:jc w:val="both"/>
        <w:rPr>
          <w:rFonts w:ascii="Arial" w:hAnsi="Arial" w:cs="Arial"/>
          <w:color w:val="565656"/>
          <w:spacing w:val="5"/>
          <w:shd w:val="clear" w:color="auto" w:fill="FFFFFF"/>
        </w:rPr>
      </w:pPr>
      <w:r>
        <w:rPr>
          <w:rFonts w:ascii="Arial" w:hAnsi="Arial" w:cs="Arial"/>
          <w:color w:val="565656"/>
          <w:spacing w:val="5"/>
          <w:shd w:val="clear" w:color="auto" w:fill="FFFFFF"/>
        </w:rPr>
        <w:t>GUC offer</w:t>
      </w:r>
      <w:r w:rsidR="002F1CC0">
        <w:rPr>
          <w:rFonts w:ascii="Arial" w:hAnsi="Arial" w:cs="Arial"/>
          <w:color w:val="565656"/>
          <w:spacing w:val="5"/>
          <w:shd w:val="clear" w:color="auto" w:fill="FFFFFF"/>
        </w:rPr>
        <w:t>s</w:t>
      </w:r>
      <w:r>
        <w:rPr>
          <w:rFonts w:ascii="Arial" w:hAnsi="Arial" w:cs="Arial"/>
          <w:color w:val="565656"/>
          <w:spacing w:val="5"/>
          <w:shd w:val="clear" w:color="auto" w:fill="FFFFFF"/>
        </w:rPr>
        <w:t xml:space="preserve"> </w:t>
      </w:r>
      <w:r w:rsidR="002F1CC0">
        <w:rPr>
          <w:rFonts w:ascii="Arial" w:hAnsi="Arial" w:cs="Arial"/>
          <w:color w:val="565656"/>
          <w:spacing w:val="5"/>
          <w:shd w:val="clear" w:color="auto" w:fill="FFFFFF"/>
        </w:rPr>
        <w:t xml:space="preserve">a wide range of </w:t>
      </w:r>
      <w:r w:rsidR="002A1E44">
        <w:rPr>
          <w:rFonts w:ascii="Arial" w:hAnsi="Arial" w:cs="Arial"/>
          <w:color w:val="565656"/>
          <w:spacing w:val="5"/>
          <w:shd w:val="clear" w:color="auto" w:fill="FFFFFF"/>
        </w:rPr>
        <w:t>Communication Analog Front-end (AFE)</w:t>
      </w:r>
      <w:r>
        <w:rPr>
          <w:rFonts w:ascii="Arial" w:hAnsi="Arial" w:cs="Arial"/>
          <w:color w:val="565656"/>
          <w:spacing w:val="5"/>
          <w:shd w:val="clear" w:color="auto" w:fill="FFFFFF"/>
        </w:rPr>
        <w:t xml:space="preserve"> IPs </w:t>
      </w:r>
      <w:r w:rsidR="002F1CC0">
        <w:rPr>
          <w:rFonts w:ascii="Arial" w:hAnsi="Arial" w:cs="Arial"/>
          <w:color w:val="565656"/>
          <w:spacing w:val="5"/>
          <w:shd w:val="clear" w:color="auto" w:fill="FFFFFF"/>
        </w:rPr>
        <w:t xml:space="preserve">for </w:t>
      </w:r>
      <w:r>
        <w:rPr>
          <w:rFonts w:ascii="Arial" w:hAnsi="Arial" w:cs="Arial"/>
          <w:color w:val="565656"/>
          <w:spacing w:val="5"/>
          <w:shd w:val="clear" w:color="auto" w:fill="FFFFFF"/>
        </w:rPr>
        <w:t xml:space="preserve">ASIC </w:t>
      </w:r>
      <w:r w:rsidR="002F1CC0">
        <w:rPr>
          <w:rFonts w:ascii="Arial" w:hAnsi="Arial" w:cs="Arial"/>
          <w:color w:val="565656"/>
          <w:spacing w:val="5"/>
          <w:shd w:val="clear" w:color="auto" w:fill="FFFFFF"/>
        </w:rPr>
        <w:t>design across TSMC processes from 2nm to 65nm</w:t>
      </w:r>
      <w:r>
        <w:rPr>
          <w:rFonts w:ascii="Arial" w:hAnsi="Arial" w:cs="Arial"/>
          <w:color w:val="565656"/>
          <w:spacing w:val="5"/>
          <w:shd w:val="clear" w:color="auto" w:fill="FFFFFF"/>
        </w:rPr>
        <w:t xml:space="preserve">, including </w:t>
      </w:r>
      <w:r w:rsidR="002A1E44">
        <w:rPr>
          <w:rFonts w:ascii="Arial" w:hAnsi="Arial" w:cs="Arial"/>
          <w:color w:val="565656"/>
          <w:spacing w:val="5"/>
          <w:shd w:val="clear" w:color="auto" w:fill="FFFFFF"/>
        </w:rPr>
        <w:t>Analog-to-Digital Converter (ADC), Digital-to-Analog Converter (DAC)</w:t>
      </w:r>
      <w:r>
        <w:rPr>
          <w:rFonts w:ascii="Arial" w:hAnsi="Arial" w:cs="Arial"/>
          <w:color w:val="565656"/>
          <w:spacing w:val="5"/>
          <w:shd w:val="clear" w:color="auto" w:fill="FFFFFF"/>
        </w:rPr>
        <w:t xml:space="preserve">, </w:t>
      </w:r>
      <w:r w:rsidR="002A1E44">
        <w:rPr>
          <w:rFonts w:ascii="Arial" w:hAnsi="Arial" w:cs="Arial"/>
          <w:color w:val="565656"/>
          <w:spacing w:val="5"/>
          <w:shd w:val="clear" w:color="auto" w:fill="FFFFFF"/>
        </w:rPr>
        <w:t xml:space="preserve">and Phase-Lock-Loop (PLL) </w:t>
      </w:r>
      <w:r>
        <w:rPr>
          <w:rFonts w:ascii="Arial" w:hAnsi="Arial" w:cs="Arial"/>
          <w:color w:val="565656"/>
          <w:spacing w:val="5"/>
          <w:shd w:val="clear" w:color="auto" w:fill="FFFFFF"/>
        </w:rPr>
        <w:t xml:space="preserve">IPs. </w:t>
      </w:r>
      <w:r w:rsidR="002F1CC0">
        <w:rPr>
          <w:rFonts w:ascii="Arial" w:hAnsi="Arial" w:cs="Arial"/>
          <w:color w:val="565656"/>
          <w:spacing w:val="5"/>
          <w:shd w:val="clear" w:color="auto" w:fill="FFFFFF"/>
        </w:rPr>
        <w:t>GUC supports IP customization</w:t>
      </w:r>
      <w:r w:rsidR="002A1E44">
        <w:rPr>
          <w:rFonts w:ascii="Arial" w:hAnsi="Arial" w:cs="Arial"/>
          <w:color w:val="565656"/>
          <w:spacing w:val="5"/>
          <w:shd w:val="clear" w:color="auto" w:fill="FFFFFF"/>
        </w:rPr>
        <w:t xml:space="preserve"> </w:t>
      </w:r>
      <w:r w:rsidR="002F1CC0">
        <w:rPr>
          <w:rFonts w:ascii="Arial" w:hAnsi="Arial" w:cs="Arial"/>
          <w:color w:val="565656"/>
          <w:spacing w:val="5"/>
          <w:shd w:val="clear" w:color="auto" w:fill="FFFFFF"/>
        </w:rPr>
        <w:t>to meet customers’ specific function</w:t>
      </w:r>
      <w:r w:rsidR="00344942">
        <w:rPr>
          <w:rFonts w:ascii="Arial" w:hAnsi="Arial" w:cs="Arial"/>
          <w:color w:val="565656"/>
          <w:spacing w:val="5"/>
          <w:shd w:val="clear" w:color="auto" w:fill="FFFFFF"/>
        </w:rPr>
        <w:t>al</w:t>
      </w:r>
      <w:r w:rsidR="002F1CC0">
        <w:rPr>
          <w:rFonts w:ascii="Arial" w:hAnsi="Arial" w:cs="Arial"/>
          <w:color w:val="565656"/>
          <w:spacing w:val="5"/>
          <w:shd w:val="clear" w:color="auto" w:fill="FFFFFF"/>
        </w:rPr>
        <w:t xml:space="preserve"> and </w:t>
      </w:r>
      <w:r w:rsidR="00344942">
        <w:rPr>
          <w:rFonts w:ascii="Arial" w:hAnsi="Arial" w:cs="Arial"/>
          <w:color w:val="565656"/>
          <w:spacing w:val="5"/>
          <w:shd w:val="clear" w:color="auto" w:fill="FFFFFF"/>
        </w:rPr>
        <w:t>electrical</w:t>
      </w:r>
      <w:r w:rsidR="002F1CC0">
        <w:rPr>
          <w:rFonts w:ascii="Arial" w:hAnsi="Arial" w:cs="Arial"/>
          <w:color w:val="565656"/>
          <w:spacing w:val="5"/>
          <w:shd w:val="clear" w:color="auto" w:fill="FFFFFF"/>
        </w:rPr>
        <w:t xml:space="preserve"> requirements. </w:t>
      </w:r>
      <w:r w:rsidR="00344942">
        <w:rPr>
          <w:rFonts w:ascii="Arial" w:hAnsi="Arial" w:cs="Arial"/>
          <w:color w:val="565656"/>
          <w:spacing w:val="5"/>
          <w:shd w:val="clear" w:color="auto" w:fill="FFFFFF"/>
        </w:rPr>
        <w:t>By c</w:t>
      </w:r>
      <w:r w:rsidR="002F1CC0">
        <w:rPr>
          <w:rFonts w:ascii="Arial" w:hAnsi="Arial" w:cs="Arial"/>
          <w:color w:val="565656"/>
          <w:spacing w:val="5"/>
          <w:shd w:val="clear" w:color="auto" w:fill="FFFFFF"/>
        </w:rPr>
        <w:t xml:space="preserve">ombining GUC’s IPs </w:t>
      </w:r>
      <w:r w:rsidR="00344942">
        <w:rPr>
          <w:rFonts w:ascii="Arial" w:hAnsi="Arial" w:cs="Arial"/>
          <w:color w:val="565656"/>
          <w:spacing w:val="5"/>
          <w:shd w:val="clear" w:color="auto" w:fill="FFFFFF"/>
        </w:rPr>
        <w:t>with its</w:t>
      </w:r>
      <w:r w:rsidR="002F1CC0">
        <w:rPr>
          <w:rFonts w:ascii="Arial" w:hAnsi="Arial" w:cs="Arial"/>
          <w:color w:val="565656"/>
          <w:spacing w:val="5"/>
          <w:shd w:val="clear" w:color="auto" w:fill="FFFFFF"/>
        </w:rPr>
        <w:t xml:space="preserve"> design service</w:t>
      </w:r>
      <w:r w:rsidR="00344942">
        <w:rPr>
          <w:rFonts w:ascii="Arial" w:hAnsi="Arial" w:cs="Arial"/>
          <w:color w:val="565656"/>
          <w:spacing w:val="5"/>
          <w:shd w:val="clear" w:color="auto" w:fill="FFFFFF"/>
        </w:rPr>
        <w:t>s</w:t>
      </w:r>
      <w:r w:rsidR="002F1CC0">
        <w:rPr>
          <w:rFonts w:ascii="Arial" w:hAnsi="Arial" w:cs="Arial"/>
          <w:color w:val="565656"/>
          <w:spacing w:val="5"/>
          <w:shd w:val="clear" w:color="auto" w:fill="FFFFFF"/>
        </w:rPr>
        <w:t xml:space="preserve">, </w:t>
      </w:r>
      <w:r w:rsidR="00344942">
        <w:rPr>
          <w:rFonts w:ascii="Arial" w:hAnsi="Arial" w:cs="Arial"/>
          <w:color w:val="565656"/>
          <w:spacing w:val="5"/>
          <w:shd w:val="clear" w:color="auto" w:fill="FFFFFF"/>
        </w:rPr>
        <w:t>we</w:t>
      </w:r>
      <w:r w:rsidR="002F1CC0">
        <w:rPr>
          <w:rFonts w:ascii="Arial" w:hAnsi="Arial" w:cs="Arial"/>
          <w:color w:val="565656"/>
          <w:spacing w:val="5"/>
          <w:shd w:val="clear" w:color="auto" w:fill="FFFFFF"/>
        </w:rPr>
        <w:t xml:space="preserve"> </w:t>
      </w:r>
      <w:r w:rsidR="00344942">
        <w:rPr>
          <w:rFonts w:ascii="Arial" w:hAnsi="Arial" w:cs="Arial"/>
          <w:color w:val="565656"/>
          <w:spacing w:val="5"/>
          <w:shd w:val="clear" w:color="auto" w:fill="FFFFFF"/>
        </w:rPr>
        <w:t>enable</w:t>
      </w:r>
      <w:r w:rsidR="002F1CC0">
        <w:rPr>
          <w:rFonts w:ascii="Arial" w:hAnsi="Arial" w:cs="Arial"/>
          <w:color w:val="565656"/>
          <w:spacing w:val="5"/>
          <w:shd w:val="clear" w:color="auto" w:fill="FFFFFF"/>
        </w:rPr>
        <w:t xml:space="preserve"> customers</w:t>
      </w:r>
      <w:r w:rsidR="00344942">
        <w:rPr>
          <w:rFonts w:ascii="Arial" w:hAnsi="Arial" w:cs="Arial"/>
          <w:color w:val="565656"/>
          <w:spacing w:val="5"/>
          <w:shd w:val="clear" w:color="auto" w:fill="FFFFFF"/>
        </w:rPr>
        <w:t xml:space="preserve"> to achieve</w:t>
      </w:r>
      <w:r w:rsidR="002F1CC0">
        <w:rPr>
          <w:rFonts w:ascii="Arial" w:hAnsi="Arial" w:cs="Arial"/>
          <w:color w:val="565656"/>
          <w:spacing w:val="5"/>
          <w:shd w:val="clear" w:color="auto" w:fill="FFFFFF"/>
        </w:rPr>
        <w:t xml:space="preserve"> high</w:t>
      </w:r>
      <w:r w:rsidR="00344942">
        <w:rPr>
          <w:rFonts w:ascii="Arial" w:hAnsi="Arial" w:cs="Arial"/>
          <w:color w:val="565656"/>
          <w:spacing w:val="5"/>
          <w:shd w:val="clear" w:color="auto" w:fill="FFFFFF"/>
        </w:rPr>
        <w:t>-</w:t>
      </w:r>
      <w:r w:rsidR="002F1CC0">
        <w:rPr>
          <w:rFonts w:ascii="Arial" w:hAnsi="Arial" w:cs="Arial"/>
          <w:color w:val="565656"/>
          <w:spacing w:val="5"/>
          <w:shd w:val="clear" w:color="auto" w:fill="FFFFFF"/>
        </w:rPr>
        <w:t>quality ASIC</w:t>
      </w:r>
      <w:r w:rsidR="00344942">
        <w:rPr>
          <w:rFonts w:ascii="Arial" w:hAnsi="Arial" w:cs="Arial"/>
          <w:color w:val="565656"/>
          <w:spacing w:val="5"/>
          <w:shd w:val="clear" w:color="auto" w:fill="FFFFFF"/>
        </w:rPr>
        <w:t>s with faster time-to-market</w:t>
      </w:r>
      <w:r w:rsidR="002F1CC0">
        <w:rPr>
          <w:rFonts w:ascii="Arial" w:hAnsi="Arial" w:cs="Arial"/>
          <w:color w:val="565656"/>
          <w:spacing w:val="5"/>
          <w:shd w:val="clear" w:color="auto" w:fill="FFFFFF"/>
        </w:rPr>
        <w:t>.</w:t>
      </w:r>
    </w:p>
    <w:p w14:paraId="60D4C4F7" w14:textId="4D1F73CB" w:rsidR="00625291" w:rsidRPr="002A1E44" w:rsidRDefault="00625291" w:rsidP="002A1E44">
      <w:pPr>
        <w:pStyle w:val="Web"/>
        <w:shd w:val="clear" w:color="auto" w:fill="FFFFFF"/>
        <w:spacing w:before="0" w:beforeAutospacing="0" w:after="320" w:afterAutospacing="0"/>
        <w:jc w:val="both"/>
        <w:rPr>
          <w:rFonts w:ascii="Arial" w:hAnsi="Arial" w:cs="Arial" w:hint="eastAsia"/>
          <w:color w:val="565656"/>
          <w:spacing w:val="5"/>
          <w:shd w:val="clear" w:color="auto" w:fill="FFFFFF"/>
        </w:rPr>
      </w:pPr>
      <w:r>
        <w:rPr>
          <w:rFonts w:ascii="Arial" w:hAnsi="Arial" w:cs="Arial"/>
          <w:color w:val="565656"/>
          <w:spacing w:val="5"/>
          <w:shd w:val="clear" w:color="auto" w:fill="FFFFFF"/>
        </w:rPr>
        <w:t>Multi-Channel AFE</w:t>
      </w:r>
    </w:p>
    <w:p w14:paraId="215DD878" w14:textId="1902E2C3" w:rsidR="00344942" w:rsidRDefault="00344942" w:rsidP="00344942">
      <w:pPr>
        <w:pStyle w:val="a7"/>
        <w:numPr>
          <w:ilvl w:val="0"/>
          <w:numId w:val="3"/>
        </w:numPr>
        <w:ind w:leftChars="0"/>
      </w:pPr>
      <w:r>
        <w:rPr>
          <w:rFonts w:hint="eastAsia"/>
        </w:rPr>
        <w:t>4</w:t>
      </w:r>
      <w:r w:rsidR="002A1E44">
        <w:t xml:space="preserve"> channel </w:t>
      </w:r>
      <w:r>
        <w:t>T</w:t>
      </w:r>
      <w:r w:rsidR="002A1E44">
        <w:t>x (DAC)</w:t>
      </w:r>
      <w:r>
        <w:t>, 4</w:t>
      </w:r>
      <w:r w:rsidR="002A1E44">
        <w:t xml:space="preserve"> channel </w:t>
      </w:r>
      <w:r>
        <w:t>R</w:t>
      </w:r>
      <w:r w:rsidR="002A1E44">
        <w:t>x (ADC)</w:t>
      </w:r>
      <w:r>
        <w:t>, 1</w:t>
      </w:r>
      <w:r w:rsidR="002A1E44">
        <w:t xml:space="preserve"> channel </w:t>
      </w:r>
      <w:r>
        <w:t>FB</w:t>
      </w:r>
      <w:r w:rsidR="002A1E44">
        <w:t xml:space="preserve"> (ADC)</w:t>
      </w:r>
    </w:p>
    <w:p w14:paraId="1EC20EA3" w14:textId="3D209B05" w:rsidR="002A1E44" w:rsidRDefault="002A1E44" w:rsidP="00344942">
      <w:pPr>
        <w:pStyle w:val="a7"/>
        <w:numPr>
          <w:ilvl w:val="0"/>
          <w:numId w:val="3"/>
        </w:numPr>
        <w:ind w:leftChars="0"/>
      </w:pPr>
      <w:r>
        <w:t>Build in PLL and clock buffer</w:t>
      </w:r>
    </w:p>
    <w:p w14:paraId="4FF570DC" w14:textId="6A8B2FA0" w:rsidR="00344942" w:rsidRDefault="00344942" w:rsidP="00344942">
      <w:pPr>
        <w:pStyle w:val="a7"/>
        <w:numPr>
          <w:ilvl w:val="0"/>
          <w:numId w:val="3"/>
        </w:numPr>
        <w:ind w:leftChars="0"/>
      </w:pPr>
      <w:r>
        <w:rPr>
          <w:rFonts w:hint="eastAsia"/>
        </w:rPr>
        <w:t>I</w:t>
      </w:r>
      <w:r>
        <w:t xml:space="preserve">nternal pattern </w:t>
      </w:r>
      <w:r w:rsidR="002A1E44">
        <w:t>generator and</w:t>
      </w:r>
      <w:r>
        <w:t xml:space="preserve"> SRAM</w:t>
      </w:r>
      <w:r w:rsidR="002A1E44">
        <w:t xml:space="preserve"> build in for production testing</w:t>
      </w:r>
    </w:p>
    <w:p w14:paraId="3537A536" w14:textId="0BB6A5BC" w:rsidR="00344942" w:rsidRDefault="002A1E44" w:rsidP="00344942">
      <w:pPr>
        <w:pStyle w:val="a7"/>
        <w:numPr>
          <w:ilvl w:val="0"/>
          <w:numId w:val="3"/>
        </w:numPr>
        <w:ind w:leftChars="0"/>
      </w:pPr>
      <w:r>
        <w:t>Both internal and external l</w:t>
      </w:r>
      <w:r w:rsidR="00344942">
        <w:t>oopback</w:t>
      </w:r>
      <w:r>
        <w:t xml:space="preserve"> mode are available</w:t>
      </w:r>
    </w:p>
    <w:p w14:paraId="7900D7F6" w14:textId="711FB4A4" w:rsidR="002A1E44" w:rsidRDefault="002A1E44" w:rsidP="00344942">
      <w:pPr>
        <w:pStyle w:val="a7"/>
        <w:numPr>
          <w:ilvl w:val="0"/>
          <w:numId w:val="3"/>
        </w:numPr>
        <w:ind w:leftChars="0"/>
      </w:pPr>
      <w:r>
        <w:rPr>
          <w:rFonts w:hint="eastAsia"/>
        </w:rPr>
        <w:t>A</w:t>
      </w:r>
      <w:r>
        <w:t>PB/I2C/JTAG 3-in-1 register interface</w:t>
      </w:r>
    </w:p>
    <w:p w14:paraId="36A1FC77" w14:textId="77777777" w:rsidR="002A1E44" w:rsidRPr="002A1E44" w:rsidRDefault="002A1E44" w:rsidP="002A1E44">
      <w:pPr>
        <w:pStyle w:val="a7"/>
        <w:ind w:leftChars="0"/>
      </w:pPr>
    </w:p>
    <w:p w14:paraId="0242175C" w14:textId="41F0B3AC" w:rsidR="00344942" w:rsidRPr="007F57CF" w:rsidRDefault="00344942" w:rsidP="002A1E44">
      <w:pPr>
        <w:pStyle w:val="a7"/>
        <w:ind w:leftChars="0"/>
        <w:jc w:val="center"/>
      </w:pPr>
      <w:r w:rsidRPr="00344942">
        <w:rPr>
          <w:noProof/>
        </w:rPr>
        <w:drawing>
          <wp:inline distT="0" distB="0" distL="0" distR="0" wp14:anchorId="4A29920B" wp14:editId="27F453DC">
            <wp:extent cx="4484218" cy="3606394"/>
            <wp:effectExtent l="0" t="0" r="0" b="0"/>
            <wp:docPr id="5" name="圖片 4">
              <a:extLst xmlns:a="http://schemas.openxmlformats.org/drawingml/2006/main">
                <a:ext uri="{FF2B5EF4-FFF2-40B4-BE49-F238E27FC236}">
                  <a16:creationId xmlns:a16="http://schemas.microsoft.com/office/drawing/2014/main" id="{574BB129-14C9-4AFF-9529-9DD9541C250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4">
                      <a:extLst>
                        <a:ext uri="{FF2B5EF4-FFF2-40B4-BE49-F238E27FC236}">
                          <a16:creationId xmlns:a16="http://schemas.microsoft.com/office/drawing/2014/main" id="{574BB129-14C9-4AFF-9529-9DD9541C250A}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16520" cy="3632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A434E" w14:textId="316C1A51" w:rsidR="004417AF" w:rsidRDefault="004417AF"/>
    <w:p w14:paraId="77380085" w14:textId="3A78E408" w:rsidR="00325A41" w:rsidRDefault="00325A41"/>
    <w:p w14:paraId="4AD0C82B" w14:textId="469BFB7A" w:rsidR="00325A41" w:rsidRDefault="00325A41"/>
    <w:p w14:paraId="690B59B3" w14:textId="5E3D7FC5" w:rsidR="002A1E44" w:rsidRDefault="002A1E44">
      <w:pPr>
        <w:widowControl/>
      </w:pPr>
      <w:r>
        <w:br w:type="page"/>
      </w:r>
    </w:p>
    <w:p w14:paraId="154BCD86" w14:textId="6E020419" w:rsidR="004417AF" w:rsidRPr="002A1E44" w:rsidRDefault="00325A41">
      <w:pPr>
        <w:rPr>
          <w:b/>
          <w:bCs/>
          <w:sz w:val="28"/>
          <w:szCs w:val="28"/>
        </w:rPr>
      </w:pPr>
      <w:r w:rsidRPr="002A1E44">
        <w:rPr>
          <w:b/>
          <w:bCs/>
          <w:sz w:val="28"/>
          <w:szCs w:val="28"/>
        </w:rPr>
        <w:lastRenderedPageBreak/>
        <w:t>SoC</w:t>
      </w:r>
      <w:r w:rsidR="00344942" w:rsidRPr="002A1E44">
        <w:rPr>
          <w:b/>
          <w:bCs/>
          <w:sz w:val="28"/>
          <w:szCs w:val="28"/>
        </w:rPr>
        <w:t xml:space="preserve"> </w:t>
      </w:r>
      <w:r w:rsidR="007F57CF" w:rsidRPr="002A1E44">
        <w:rPr>
          <w:b/>
          <w:bCs/>
          <w:sz w:val="28"/>
          <w:szCs w:val="28"/>
        </w:rPr>
        <w:t>IP Portfolio</w:t>
      </w:r>
    </w:p>
    <w:p w14:paraId="72043032" w14:textId="178B88AB" w:rsidR="001A485E" w:rsidRPr="007F57CF" w:rsidRDefault="001A485E"/>
    <w:tbl>
      <w:tblPr>
        <w:tblStyle w:val="1"/>
        <w:tblW w:w="10343" w:type="dxa"/>
        <w:tblLook w:val="0420" w:firstRow="1" w:lastRow="0" w:firstColumn="0" w:lastColumn="0" w:noHBand="0" w:noVBand="1"/>
      </w:tblPr>
      <w:tblGrid>
        <w:gridCol w:w="1555"/>
        <w:gridCol w:w="1842"/>
        <w:gridCol w:w="4962"/>
        <w:gridCol w:w="1984"/>
      </w:tblGrid>
      <w:tr w:rsidR="002A1E44" w:rsidRPr="002A1E44" w14:paraId="3109F562" w14:textId="77777777" w:rsidTr="002A1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tcW w:w="1555" w:type="dxa"/>
            <w:hideMark/>
          </w:tcPr>
          <w:p w14:paraId="2EB9AE32" w14:textId="53864F51" w:rsidR="007F57CF" w:rsidRPr="002A1E44" w:rsidRDefault="00DC0A1C" w:rsidP="007F57CF">
            <w:r w:rsidRPr="002A1E44">
              <w:rPr>
                <w:rFonts w:hint="eastAsia"/>
              </w:rPr>
              <w:t>P</w:t>
            </w:r>
            <w:r w:rsidRPr="002A1E44">
              <w:t>art Number</w:t>
            </w:r>
          </w:p>
        </w:tc>
        <w:tc>
          <w:tcPr>
            <w:tcW w:w="1842" w:type="dxa"/>
            <w:hideMark/>
          </w:tcPr>
          <w:p w14:paraId="245C925A" w14:textId="77777777" w:rsidR="007F57CF" w:rsidRPr="002A1E44" w:rsidRDefault="007F57CF" w:rsidP="007F57CF">
            <w:r w:rsidRPr="002A1E44">
              <w:t>Process</w:t>
            </w:r>
          </w:p>
        </w:tc>
        <w:tc>
          <w:tcPr>
            <w:tcW w:w="4962" w:type="dxa"/>
            <w:hideMark/>
          </w:tcPr>
          <w:p w14:paraId="0E67468A" w14:textId="12A29B62" w:rsidR="007F57CF" w:rsidRPr="002A1E44" w:rsidRDefault="00DC0A1C" w:rsidP="007F57CF">
            <w:r w:rsidRPr="002A1E44">
              <w:rPr>
                <w:rFonts w:hint="eastAsia"/>
              </w:rPr>
              <w:t>D</w:t>
            </w:r>
            <w:r w:rsidRPr="002A1E44">
              <w:t>escription</w:t>
            </w:r>
          </w:p>
        </w:tc>
        <w:tc>
          <w:tcPr>
            <w:tcW w:w="1984" w:type="dxa"/>
            <w:hideMark/>
          </w:tcPr>
          <w:p w14:paraId="2B09C652" w14:textId="6D40A4F2" w:rsidR="007F57CF" w:rsidRPr="002A1E44" w:rsidRDefault="00DC0A1C" w:rsidP="007F57CF">
            <w:r w:rsidRPr="002A1E44">
              <w:t>Download</w:t>
            </w:r>
          </w:p>
        </w:tc>
      </w:tr>
      <w:tr w:rsidR="002A1E44" w:rsidRPr="007F57CF" w14:paraId="7621680F" w14:textId="77777777" w:rsidTr="00831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tcW w:w="10343" w:type="dxa"/>
            <w:gridSpan w:val="4"/>
          </w:tcPr>
          <w:p w14:paraId="338E5360" w14:textId="74BAD489" w:rsidR="002A1E44" w:rsidRDefault="002A1E44" w:rsidP="007F57CF">
            <w:r>
              <w:rPr>
                <w:rFonts w:hint="eastAsia"/>
              </w:rPr>
              <w:t>A</w:t>
            </w:r>
            <w:r>
              <w:t>nalog Front-End (AFE)</w:t>
            </w:r>
          </w:p>
        </w:tc>
      </w:tr>
      <w:tr w:rsidR="00DC0A1C" w:rsidRPr="007F57CF" w14:paraId="32926143" w14:textId="77777777" w:rsidTr="002A1E44">
        <w:trPr>
          <w:trHeight w:val="345"/>
        </w:trPr>
        <w:tc>
          <w:tcPr>
            <w:tcW w:w="1555" w:type="dxa"/>
          </w:tcPr>
          <w:p w14:paraId="132A355D" w14:textId="7DE2C08D" w:rsidR="00DC0A1C" w:rsidRDefault="00DC0A1C" w:rsidP="007F57CF"/>
        </w:tc>
        <w:tc>
          <w:tcPr>
            <w:tcW w:w="1842" w:type="dxa"/>
          </w:tcPr>
          <w:p w14:paraId="554DF32C" w14:textId="4376FE8A" w:rsidR="00DC0A1C" w:rsidRDefault="00325A41" w:rsidP="007F57CF">
            <w:r>
              <w:t>12 - 28</w:t>
            </w:r>
            <w:r w:rsidR="00DC0A1C">
              <w:t xml:space="preserve"> nm</w:t>
            </w:r>
          </w:p>
        </w:tc>
        <w:tc>
          <w:tcPr>
            <w:tcW w:w="4962" w:type="dxa"/>
          </w:tcPr>
          <w:p w14:paraId="2A76B647" w14:textId="18EBBF71" w:rsidR="00DC0A1C" w:rsidRDefault="00325A41" w:rsidP="007F57CF">
            <w:r>
              <w:t>5G AFE, 12-bit Analog Front-end (ADC/DAC/PLL) up to 16Gsps</w:t>
            </w:r>
          </w:p>
        </w:tc>
        <w:tc>
          <w:tcPr>
            <w:tcW w:w="1984" w:type="dxa"/>
          </w:tcPr>
          <w:p w14:paraId="273B8CB9" w14:textId="67506C9E" w:rsidR="00DC0A1C" w:rsidRPr="007F57CF" w:rsidRDefault="002A1E44" w:rsidP="007F57CF">
            <w:r>
              <w:rPr>
                <w:rFonts w:hint="eastAsia"/>
              </w:rPr>
              <w:t>I</w:t>
            </w:r>
            <w:r>
              <w:t>GAAFEV03A</w:t>
            </w:r>
          </w:p>
        </w:tc>
      </w:tr>
      <w:tr w:rsidR="00DC0A1C" w:rsidRPr="007F57CF" w14:paraId="1E6412F5" w14:textId="77777777" w:rsidTr="002A1E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tcW w:w="1555" w:type="dxa"/>
          </w:tcPr>
          <w:p w14:paraId="77563C9D" w14:textId="7F01DF79" w:rsidR="00DC0A1C" w:rsidRDefault="00DC0A1C" w:rsidP="007F57CF"/>
        </w:tc>
        <w:tc>
          <w:tcPr>
            <w:tcW w:w="1842" w:type="dxa"/>
          </w:tcPr>
          <w:p w14:paraId="42605530" w14:textId="3ACACCD8" w:rsidR="00DC0A1C" w:rsidRDefault="00325A41" w:rsidP="007F57CF">
            <w:r>
              <w:rPr>
                <w:rFonts w:hint="eastAsia"/>
              </w:rPr>
              <w:t>1</w:t>
            </w:r>
            <w:r>
              <w:t>2 - 28 nm</w:t>
            </w:r>
          </w:p>
        </w:tc>
        <w:tc>
          <w:tcPr>
            <w:tcW w:w="4962" w:type="dxa"/>
          </w:tcPr>
          <w:p w14:paraId="04B0D98C" w14:textId="741D08E9" w:rsidR="00DC0A1C" w:rsidRDefault="00325A41" w:rsidP="007F57CF">
            <w:proofErr w:type="spellStart"/>
            <w:r>
              <w:t>WiFi</w:t>
            </w:r>
            <w:proofErr w:type="spellEnd"/>
            <w:r>
              <w:t xml:space="preserve"> AFE, 1</w:t>
            </w:r>
            <w:r>
              <w:rPr>
                <w:kern w:val="0"/>
              </w:rPr>
              <w:t>2-bit Analog Front-end (ADC/DAC/PLL) up to 500Msps</w:t>
            </w:r>
          </w:p>
        </w:tc>
        <w:tc>
          <w:tcPr>
            <w:tcW w:w="1984" w:type="dxa"/>
          </w:tcPr>
          <w:p w14:paraId="0F9691CD" w14:textId="63B87A9B" w:rsidR="00DC0A1C" w:rsidRPr="007F57CF" w:rsidRDefault="002A1E44" w:rsidP="007F57CF">
            <w:r>
              <w:rPr>
                <w:rFonts w:hint="eastAsia"/>
              </w:rPr>
              <w:t>I</w:t>
            </w:r>
            <w:r>
              <w:t>GAAFEV04A</w:t>
            </w:r>
          </w:p>
        </w:tc>
      </w:tr>
      <w:tr w:rsidR="002A1E44" w:rsidRPr="007F57CF" w14:paraId="49001EFD" w14:textId="77777777" w:rsidTr="00477CCA">
        <w:trPr>
          <w:trHeight w:val="345"/>
        </w:trPr>
        <w:tc>
          <w:tcPr>
            <w:tcW w:w="10343" w:type="dxa"/>
            <w:gridSpan w:val="4"/>
          </w:tcPr>
          <w:p w14:paraId="6D509F67" w14:textId="732D1E76" w:rsidR="002A1E44" w:rsidRDefault="002A1E44" w:rsidP="007F57CF">
            <w:r>
              <w:rPr>
                <w:rFonts w:hint="eastAsia"/>
              </w:rPr>
              <w:t>A</w:t>
            </w:r>
            <w:r>
              <w:t>nalog-to-Digital Converter (ADC)</w:t>
            </w:r>
          </w:p>
        </w:tc>
      </w:tr>
      <w:tr w:rsidR="002A1E44" w:rsidRPr="007F57CF" w14:paraId="6813F6FF" w14:textId="77777777" w:rsidTr="002A1E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tcW w:w="1555" w:type="dxa"/>
          </w:tcPr>
          <w:p w14:paraId="37030213" w14:textId="77777777" w:rsidR="002A1E44" w:rsidRPr="00325A41" w:rsidRDefault="002A1E44" w:rsidP="007F57CF"/>
        </w:tc>
        <w:tc>
          <w:tcPr>
            <w:tcW w:w="1842" w:type="dxa"/>
          </w:tcPr>
          <w:p w14:paraId="0973596A" w14:textId="6C63C8FE" w:rsidR="002A1E44" w:rsidRDefault="002A1E44" w:rsidP="007F57CF">
            <w:r>
              <w:t xml:space="preserve">130nm – </w:t>
            </w:r>
            <w:r>
              <w:rPr>
                <w:rFonts w:hint="eastAsia"/>
              </w:rPr>
              <w:t>6</w:t>
            </w:r>
            <w:r>
              <w:t>5 nm</w:t>
            </w:r>
          </w:p>
        </w:tc>
        <w:tc>
          <w:tcPr>
            <w:tcW w:w="4962" w:type="dxa"/>
          </w:tcPr>
          <w:p w14:paraId="2939E810" w14:textId="602128F5" w:rsidR="002A1E44" w:rsidRDefault="002A1E44" w:rsidP="007F57CF">
            <w:r>
              <w:rPr>
                <w:rFonts w:hint="eastAsia"/>
              </w:rPr>
              <w:t>P</w:t>
            </w:r>
            <w:r>
              <w:t>ipelined ADC, 10 – 12bit, 10Msps - 100Msps</w:t>
            </w:r>
          </w:p>
        </w:tc>
        <w:tc>
          <w:tcPr>
            <w:tcW w:w="1984" w:type="dxa"/>
          </w:tcPr>
          <w:p w14:paraId="2D887C44" w14:textId="07313BD4" w:rsidR="002A1E44" w:rsidRPr="002A1E44" w:rsidRDefault="002A1E44" w:rsidP="007F57CF">
            <w:r>
              <w:t>IGAADCR13A</w:t>
            </w:r>
          </w:p>
        </w:tc>
      </w:tr>
      <w:tr w:rsidR="002A1E44" w:rsidRPr="007F57CF" w14:paraId="3F358FCD" w14:textId="77777777" w:rsidTr="002A1E44">
        <w:trPr>
          <w:trHeight w:val="345"/>
        </w:trPr>
        <w:tc>
          <w:tcPr>
            <w:tcW w:w="1555" w:type="dxa"/>
          </w:tcPr>
          <w:p w14:paraId="24DEC34C" w14:textId="05E727B6" w:rsidR="00DC0A1C" w:rsidRPr="00325A41" w:rsidRDefault="00DC0A1C" w:rsidP="007F57CF"/>
        </w:tc>
        <w:tc>
          <w:tcPr>
            <w:tcW w:w="1842" w:type="dxa"/>
          </w:tcPr>
          <w:p w14:paraId="10F6FEF2" w14:textId="14277F24" w:rsidR="00DC0A1C" w:rsidRDefault="00325A41" w:rsidP="007F57CF">
            <w:r>
              <w:rPr>
                <w:rFonts w:hint="eastAsia"/>
              </w:rPr>
              <w:t>3</w:t>
            </w:r>
            <w:r>
              <w:t xml:space="preserve"> - 65 nm</w:t>
            </w:r>
          </w:p>
        </w:tc>
        <w:tc>
          <w:tcPr>
            <w:tcW w:w="4962" w:type="dxa"/>
          </w:tcPr>
          <w:p w14:paraId="6E9F5690" w14:textId="6C5B18A0" w:rsidR="00DC0A1C" w:rsidRDefault="00325A41" w:rsidP="007F57CF">
            <w:r>
              <w:rPr>
                <w:rFonts w:hint="eastAsia"/>
              </w:rPr>
              <w:t>S</w:t>
            </w:r>
            <w:r>
              <w:t>AR ADC, 10 - 12 bits, 50Ksps – 16Gsps</w:t>
            </w:r>
          </w:p>
        </w:tc>
        <w:tc>
          <w:tcPr>
            <w:tcW w:w="1984" w:type="dxa"/>
          </w:tcPr>
          <w:p w14:paraId="71C8CB8B" w14:textId="236891D2" w:rsidR="00DC0A1C" w:rsidRPr="007F57CF" w:rsidRDefault="002A1E44" w:rsidP="007F57CF">
            <w:r>
              <w:rPr>
                <w:rFonts w:hint="eastAsia"/>
              </w:rPr>
              <w:t>I</w:t>
            </w:r>
            <w:r>
              <w:t>GAADCX04A</w:t>
            </w:r>
          </w:p>
        </w:tc>
      </w:tr>
      <w:tr w:rsidR="002A1E44" w:rsidRPr="007F57CF" w14:paraId="2E3BDE5A" w14:textId="77777777" w:rsidTr="00F052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tcW w:w="10343" w:type="dxa"/>
            <w:gridSpan w:val="4"/>
          </w:tcPr>
          <w:p w14:paraId="14A8E3E7" w14:textId="2E15DAC0" w:rsidR="002A1E44" w:rsidRDefault="002A1E44" w:rsidP="007F57CF">
            <w:r>
              <w:rPr>
                <w:rFonts w:hint="eastAsia"/>
              </w:rPr>
              <w:t>D</w:t>
            </w:r>
            <w:r>
              <w:t>igital-to-Analog Converter (DAC)</w:t>
            </w:r>
          </w:p>
        </w:tc>
      </w:tr>
      <w:tr w:rsidR="002A1E44" w:rsidRPr="007F57CF" w14:paraId="17A264CC" w14:textId="77777777" w:rsidTr="002A1E44">
        <w:trPr>
          <w:trHeight w:val="345"/>
        </w:trPr>
        <w:tc>
          <w:tcPr>
            <w:tcW w:w="1555" w:type="dxa"/>
          </w:tcPr>
          <w:p w14:paraId="0A31E250" w14:textId="0FEB233F" w:rsidR="00DC0A1C" w:rsidRDefault="00DC0A1C" w:rsidP="007F57CF"/>
        </w:tc>
        <w:tc>
          <w:tcPr>
            <w:tcW w:w="1842" w:type="dxa"/>
          </w:tcPr>
          <w:p w14:paraId="36C3D807" w14:textId="50D3164B" w:rsidR="00DC0A1C" w:rsidRDefault="00325A41" w:rsidP="007F57CF">
            <w:r>
              <w:rPr>
                <w:rFonts w:hint="eastAsia"/>
              </w:rPr>
              <w:t>1</w:t>
            </w:r>
            <w:r>
              <w:t>2 - 65 nm</w:t>
            </w:r>
          </w:p>
        </w:tc>
        <w:tc>
          <w:tcPr>
            <w:tcW w:w="4962" w:type="dxa"/>
          </w:tcPr>
          <w:p w14:paraId="12434A87" w14:textId="5FA4E7F0" w:rsidR="00DC0A1C" w:rsidRDefault="00325A41" w:rsidP="007F57CF">
            <w:r>
              <w:rPr>
                <w:rFonts w:hint="eastAsia"/>
              </w:rPr>
              <w:t>C</w:t>
            </w:r>
            <w:r>
              <w:t>urrent steering DAC, 10 - 12 bits, up to 16GHz</w:t>
            </w:r>
          </w:p>
        </w:tc>
        <w:tc>
          <w:tcPr>
            <w:tcW w:w="1984" w:type="dxa"/>
          </w:tcPr>
          <w:p w14:paraId="3A8EE98C" w14:textId="6C86A56D" w:rsidR="00DC0A1C" w:rsidRPr="007F57CF" w:rsidRDefault="002A1E44" w:rsidP="007F57CF">
            <w:r>
              <w:rPr>
                <w:rFonts w:hint="eastAsia"/>
              </w:rPr>
              <w:t>I</w:t>
            </w:r>
            <w:r>
              <w:t>GADACT01C</w:t>
            </w:r>
          </w:p>
        </w:tc>
      </w:tr>
      <w:tr w:rsidR="002A1E44" w:rsidRPr="007F57CF" w14:paraId="4FECC402" w14:textId="77777777" w:rsidTr="002A1E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tcW w:w="1555" w:type="dxa"/>
          </w:tcPr>
          <w:p w14:paraId="3F675754" w14:textId="77777777" w:rsidR="00325A41" w:rsidRDefault="00325A41" w:rsidP="007F57CF"/>
        </w:tc>
        <w:tc>
          <w:tcPr>
            <w:tcW w:w="1842" w:type="dxa"/>
          </w:tcPr>
          <w:p w14:paraId="7A8E085B" w14:textId="6F655BB1" w:rsidR="00325A41" w:rsidRDefault="00325A41" w:rsidP="007F57CF">
            <w:r>
              <w:rPr>
                <w:rFonts w:hint="eastAsia"/>
              </w:rPr>
              <w:t>5</w:t>
            </w:r>
            <w:r>
              <w:t xml:space="preserve"> - 65 nm</w:t>
            </w:r>
          </w:p>
        </w:tc>
        <w:tc>
          <w:tcPr>
            <w:tcW w:w="4962" w:type="dxa"/>
          </w:tcPr>
          <w:p w14:paraId="35E378E8" w14:textId="07D40A81" w:rsidR="00325A41" w:rsidRDefault="00325A41" w:rsidP="007F57CF">
            <w:r>
              <w:rPr>
                <w:rFonts w:hint="eastAsia"/>
              </w:rPr>
              <w:t>R</w:t>
            </w:r>
            <w:r>
              <w:t>2R DAC, 8 - 13 bits, &lt;10MHz</w:t>
            </w:r>
          </w:p>
        </w:tc>
        <w:tc>
          <w:tcPr>
            <w:tcW w:w="1984" w:type="dxa"/>
          </w:tcPr>
          <w:p w14:paraId="72A21AD8" w14:textId="44112DBE" w:rsidR="00325A41" w:rsidRPr="007F57CF" w:rsidRDefault="002A1E44" w:rsidP="007F57CF">
            <w:r>
              <w:rPr>
                <w:rFonts w:hint="eastAsia"/>
              </w:rPr>
              <w:t>I</w:t>
            </w:r>
            <w:r>
              <w:t>GADACT09A</w:t>
            </w:r>
          </w:p>
        </w:tc>
      </w:tr>
    </w:tbl>
    <w:p w14:paraId="5F06BD8B" w14:textId="77777777" w:rsidR="001A485E" w:rsidRPr="001A485E" w:rsidRDefault="001A485E"/>
    <w:p w14:paraId="6959398D" w14:textId="10857C93" w:rsidR="001A485E" w:rsidRDefault="001A485E"/>
    <w:p w14:paraId="6C08D5A3" w14:textId="29F8BDEF" w:rsidR="0047786A" w:rsidRDefault="0047786A"/>
    <w:sectPr w:rsidR="0047786A" w:rsidSect="002A1E44">
      <w:pgSz w:w="11906" w:h="16838"/>
      <w:pgMar w:top="1134" w:right="851" w:bottom="1418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9B8A9" w14:textId="77777777" w:rsidR="003A7313" w:rsidRDefault="003A7313" w:rsidP="00D300F2">
      <w:r>
        <w:separator/>
      </w:r>
    </w:p>
  </w:endnote>
  <w:endnote w:type="continuationSeparator" w:id="0">
    <w:p w14:paraId="01582F6B" w14:textId="77777777" w:rsidR="003A7313" w:rsidRDefault="003A7313" w:rsidP="00D30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E05EC" w14:textId="77777777" w:rsidR="003A7313" w:rsidRDefault="003A7313" w:rsidP="00D300F2">
      <w:r>
        <w:separator/>
      </w:r>
    </w:p>
  </w:footnote>
  <w:footnote w:type="continuationSeparator" w:id="0">
    <w:p w14:paraId="3D560DF0" w14:textId="77777777" w:rsidR="003A7313" w:rsidRDefault="003A7313" w:rsidP="00D30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92FB4"/>
    <w:multiLevelType w:val="hybridMultilevel"/>
    <w:tmpl w:val="B16275B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B43031E"/>
    <w:multiLevelType w:val="hybridMultilevel"/>
    <w:tmpl w:val="87B8FCBA"/>
    <w:lvl w:ilvl="0" w:tplc="FA0C529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A4CC0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4C0CC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FA545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FC351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D6DCD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D4EB3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9800D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0AE9F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550E3D"/>
    <w:multiLevelType w:val="hybridMultilevel"/>
    <w:tmpl w:val="CABC24C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BC0"/>
    <w:rsid w:val="000411C6"/>
    <w:rsid w:val="001A485E"/>
    <w:rsid w:val="001D14E1"/>
    <w:rsid w:val="002A1E44"/>
    <w:rsid w:val="002B22A8"/>
    <w:rsid w:val="002F1CC0"/>
    <w:rsid w:val="00325A41"/>
    <w:rsid w:val="00344942"/>
    <w:rsid w:val="003A7313"/>
    <w:rsid w:val="003E3B1C"/>
    <w:rsid w:val="004417AF"/>
    <w:rsid w:val="0047786A"/>
    <w:rsid w:val="00506E2E"/>
    <w:rsid w:val="005C424E"/>
    <w:rsid w:val="005D515B"/>
    <w:rsid w:val="00625291"/>
    <w:rsid w:val="00766393"/>
    <w:rsid w:val="007F57CF"/>
    <w:rsid w:val="00802354"/>
    <w:rsid w:val="008A1BC0"/>
    <w:rsid w:val="008F5F35"/>
    <w:rsid w:val="009C7670"/>
    <w:rsid w:val="00BC6286"/>
    <w:rsid w:val="00BD5630"/>
    <w:rsid w:val="00C45C4A"/>
    <w:rsid w:val="00D300F2"/>
    <w:rsid w:val="00D44015"/>
    <w:rsid w:val="00DC0A1C"/>
    <w:rsid w:val="00DD5A57"/>
    <w:rsid w:val="00EE218B"/>
    <w:rsid w:val="00F1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EF1B21"/>
  <w15:chartTrackingRefBased/>
  <w15:docId w15:val="{8197A4C8-9A68-4080-A779-730FD895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0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300F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300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300F2"/>
    <w:rPr>
      <w:sz w:val="20"/>
      <w:szCs w:val="20"/>
    </w:rPr>
  </w:style>
  <w:style w:type="paragraph" w:styleId="Web">
    <w:name w:val="Normal (Web)"/>
    <w:basedOn w:val="a"/>
    <w:uiPriority w:val="99"/>
    <w:unhideWhenUsed/>
    <w:rsid w:val="00D300F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List Paragraph"/>
    <w:basedOn w:val="a"/>
    <w:uiPriority w:val="34"/>
    <w:qFormat/>
    <w:rsid w:val="00344942"/>
    <w:pPr>
      <w:ind w:leftChars="200" w:left="480"/>
    </w:pPr>
  </w:style>
  <w:style w:type="character" w:styleId="a8">
    <w:name w:val="Hyperlink"/>
    <w:basedOn w:val="a0"/>
    <w:uiPriority w:val="99"/>
    <w:unhideWhenUsed/>
    <w:rsid w:val="00344942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44942"/>
    <w:rPr>
      <w:color w:val="605E5C"/>
      <w:shd w:val="clear" w:color="auto" w:fill="E1DFDD"/>
    </w:rPr>
  </w:style>
  <w:style w:type="table" w:styleId="1">
    <w:name w:val="Plain Table 1"/>
    <w:basedOn w:val="a1"/>
    <w:uiPriority w:val="41"/>
    <w:rsid w:val="002A1E4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57978">
          <w:marLeft w:val="806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20F6C-53C8-437C-80AF-F765AF398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198</Words>
  <Characters>1131</Characters>
  <Application>Microsoft Office Word</Application>
  <DocSecurity>0</DocSecurity>
  <Lines>9</Lines>
  <Paragraphs>2</Paragraphs>
  <ScaleCrop>false</ScaleCrop>
  <Company>GUC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lukehuang@globalunichip.com</dc:creator>
  <cp:keywords/>
  <dc:description/>
  <cp:lastModifiedBy>dh.wang@GLOBALUNICHIP.COM</cp:lastModifiedBy>
  <cp:revision>5</cp:revision>
  <dcterms:created xsi:type="dcterms:W3CDTF">2025-01-14T06:54:00Z</dcterms:created>
  <dcterms:modified xsi:type="dcterms:W3CDTF">2025-01-14T07:59:00Z</dcterms:modified>
</cp:coreProperties>
</file>