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7B" w:rsidRPr="00D34773" w:rsidRDefault="00D34773">
      <w:pPr>
        <w:rPr>
          <w:rFonts w:ascii="微軟正黑體" w:eastAsia="微軟正黑體" w:hAnsi="微軟正黑體"/>
        </w:rPr>
      </w:pPr>
      <w:r w:rsidRPr="00D34773">
        <w:rPr>
          <w:rFonts w:ascii="微軟正黑體" w:eastAsia="微軟正黑體" w:hAnsi="微軟正黑體" w:hint="eastAsia"/>
        </w:rPr>
        <w:t>版型說明：</w:t>
      </w:r>
    </w:p>
    <w:p w:rsidR="00D34773" w:rsidRDefault="00D3477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外層</w:t>
      </w:r>
      <w:r w:rsidR="00B74B6A">
        <w:rPr>
          <w:rFonts w:ascii="微軟正黑體" w:eastAsia="微軟正黑體" w:hAnsi="微軟正黑體" w:hint="eastAsia"/>
        </w:rPr>
        <w:t>(白)</w:t>
      </w:r>
      <w:r>
        <w:rPr>
          <w:rFonts w:ascii="微軟正黑體" w:eastAsia="微軟正黑體" w:hAnsi="微軟正黑體" w:hint="eastAsia"/>
        </w:rPr>
        <w:t>：</w:t>
      </w:r>
      <w:r w:rsidR="00AF598F">
        <w:rPr>
          <w:rFonts w:ascii="微軟正黑體" w:eastAsia="微軟正黑體" w:hAnsi="微軟正黑體" w:hint="eastAsia"/>
        </w:rPr>
        <w:t>文字+</w:t>
      </w:r>
      <w:r w:rsidR="00AF598F">
        <w:rPr>
          <w:rFonts w:ascii="微軟正黑體" w:eastAsia="微軟正黑體" w:hAnsi="微軟正黑體"/>
        </w:rPr>
        <w:t>icon</w:t>
      </w:r>
    </w:p>
    <w:p w:rsidR="00D34773" w:rsidRDefault="00D3477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內層</w:t>
      </w:r>
      <w:r w:rsidR="00B74B6A">
        <w:rPr>
          <w:rFonts w:ascii="微軟正黑體" w:eastAsia="微軟正黑體" w:hAnsi="微軟正黑體"/>
        </w:rPr>
        <w:t>(</w:t>
      </w:r>
      <w:r w:rsidR="00B74B6A">
        <w:rPr>
          <w:rFonts w:ascii="微軟正黑體" w:eastAsia="微軟正黑體" w:hAnsi="微軟正黑體" w:hint="eastAsia"/>
        </w:rPr>
        <w:t>藍)</w:t>
      </w:r>
      <w:r>
        <w:rPr>
          <w:rFonts w:ascii="微軟正黑體" w:eastAsia="微軟正黑體" w:hAnsi="微軟正黑體" w:hint="eastAsia"/>
        </w:rPr>
        <w:t>：</w:t>
      </w:r>
      <w:r w:rsidR="00B74B6A">
        <w:rPr>
          <w:rFonts w:ascii="微軟正黑體" w:eastAsia="微軟正黑體" w:hAnsi="微軟正黑體" w:hint="eastAsia"/>
        </w:rPr>
        <w:t>頁面內視窗顯示</w:t>
      </w:r>
      <w:r>
        <w:rPr>
          <w:rFonts w:ascii="微軟正黑體" w:eastAsia="微軟正黑體" w:hAnsi="微軟正黑體" w:hint="eastAsia"/>
        </w:rPr>
        <w:t>詳細</w:t>
      </w:r>
      <w:r w:rsidR="00AF598F">
        <w:rPr>
          <w:rFonts w:ascii="微軟正黑體" w:eastAsia="微軟正黑體" w:hAnsi="微軟正黑體" w:hint="eastAsia"/>
        </w:rPr>
        <w:t>的圖文說明</w:t>
      </w:r>
    </w:p>
    <w:p w:rsidR="00B74B6A" w:rsidRDefault="00623CBA">
      <w:pPr>
        <w:rPr>
          <w:rFonts w:ascii="微軟正黑體" w:eastAsia="微軟正黑體" w:hAnsi="微軟正黑體"/>
        </w:rPr>
      </w:pPr>
      <w:r>
        <w:rPr>
          <w:noProof/>
        </w:rPr>
        <w:drawing>
          <wp:inline distT="0" distB="0" distL="0" distR="0" wp14:anchorId="298EA57F" wp14:editId="5F8C6F1F">
            <wp:extent cx="3819525" cy="25622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B6A" w:rsidRDefault="00B74B6A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D34773" w:rsidRDefault="00B74B6A" w:rsidP="00B74B6A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B74B6A">
        <w:rPr>
          <w:rFonts w:ascii="微軟正黑體" w:eastAsia="微軟正黑體" w:hAnsi="微軟正黑體" w:hint="eastAsia"/>
        </w:rPr>
        <w:lastRenderedPageBreak/>
        <w:t>外層</w:t>
      </w:r>
    </w:p>
    <w:p w:rsidR="00B74B6A" w:rsidRDefault="006D012C" w:rsidP="00B74B6A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標題：全方位打造友善職場</w:t>
      </w:r>
    </w:p>
    <w:p w:rsidR="00590B18" w:rsidRPr="00AF598F" w:rsidRDefault="006D012C" w:rsidP="00AF598F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左</w:t>
      </w:r>
      <w:r w:rsidR="00BF5770">
        <w:rPr>
          <w:rFonts w:ascii="微軟正黑體" w:eastAsia="微軟正黑體" w:hAnsi="微軟正黑體" w:hint="eastAsia"/>
        </w:rPr>
        <w:t>圖</w:t>
      </w:r>
      <w:r w:rsidR="00D6756F">
        <w:rPr>
          <w:rFonts w:ascii="微軟正黑體" w:eastAsia="微軟正黑體" w:hAnsi="微軟正黑體" w:hint="eastAsia"/>
        </w:rPr>
        <w:t>：</w:t>
      </w:r>
      <w:r w:rsidR="00AF598F">
        <w:rPr>
          <w:rFonts w:ascii="微軟正黑體" w:eastAsia="微軟正黑體" w:hAnsi="微軟正黑體" w:hint="eastAsia"/>
        </w:rPr>
        <w:t>文字「</w:t>
      </w:r>
      <w:r>
        <w:rPr>
          <w:rFonts w:ascii="微軟正黑體" w:eastAsia="微軟正黑體" w:hAnsi="微軟正黑體" w:hint="eastAsia"/>
        </w:rPr>
        <w:t>人權政策</w:t>
      </w:r>
      <w:r w:rsidR="00AF598F">
        <w:rPr>
          <w:rFonts w:ascii="微軟正黑體" w:eastAsia="微軟正黑體" w:hAnsi="微軟正黑體" w:hint="eastAsia"/>
        </w:rPr>
        <w:t>」+</w:t>
      </w:r>
      <w:r>
        <w:rPr>
          <w:rFonts w:ascii="微軟正黑體" w:eastAsia="微軟正黑體" w:hAnsi="微軟正黑體" w:hint="eastAsia"/>
        </w:rPr>
        <w:t>圖庫照片</w:t>
      </w:r>
      <w:r>
        <w:rPr>
          <w:rFonts w:ascii="微軟正黑體" w:eastAsia="微軟正黑體" w:hAnsi="微軟正黑體" w:hint="eastAsia"/>
        </w:rPr>
        <w:t>或廠商設計</w:t>
      </w:r>
      <w:r w:rsidR="00AF598F">
        <w:rPr>
          <w:rFonts w:ascii="微軟正黑體" w:eastAsia="微軟正黑體" w:hAnsi="微軟正黑體" w:hint="eastAsia"/>
        </w:rPr>
        <w:t>（廠商協助搜尋）</w:t>
      </w:r>
    </w:p>
    <w:p w:rsidR="00590B18" w:rsidRPr="00AF598F" w:rsidRDefault="006D012C" w:rsidP="00AF598F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中</w:t>
      </w:r>
      <w:r w:rsidR="00BF5770">
        <w:rPr>
          <w:rFonts w:ascii="微軟正黑體" w:eastAsia="微軟正黑體" w:hAnsi="微軟正黑體" w:hint="eastAsia"/>
        </w:rPr>
        <w:t>圖</w:t>
      </w:r>
      <w:r w:rsidR="00D6756F">
        <w:rPr>
          <w:rFonts w:ascii="微軟正黑體" w:eastAsia="微軟正黑體" w:hAnsi="微軟正黑體" w:hint="eastAsia"/>
        </w:rPr>
        <w:t>：</w:t>
      </w:r>
      <w:r w:rsidR="00AF598F">
        <w:rPr>
          <w:rFonts w:ascii="微軟正黑體" w:eastAsia="微軟正黑體" w:hAnsi="微軟正黑體" w:hint="eastAsia"/>
        </w:rPr>
        <w:t>文字「</w:t>
      </w:r>
      <w:r>
        <w:rPr>
          <w:rFonts w:ascii="微軟正黑體" w:eastAsia="微軟正黑體" w:hAnsi="微軟正黑體" w:hint="eastAsia"/>
        </w:rPr>
        <w:t>多元共融</w:t>
      </w:r>
      <w:r w:rsidR="00AF598F">
        <w:rPr>
          <w:rFonts w:ascii="微軟正黑體" w:eastAsia="微軟正黑體" w:hAnsi="微軟正黑體" w:hint="eastAsia"/>
        </w:rPr>
        <w:t>」</w:t>
      </w:r>
      <w:r>
        <w:rPr>
          <w:rFonts w:ascii="微軟正黑體" w:eastAsia="微軟正黑體" w:hAnsi="微軟正黑體" w:hint="eastAsia"/>
        </w:rPr>
        <w:t>+圖庫照片或廠商設計</w:t>
      </w:r>
      <w:r w:rsidR="00AF598F">
        <w:rPr>
          <w:rFonts w:ascii="微軟正黑體" w:eastAsia="微軟正黑體" w:hAnsi="微軟正黑體" w:hint="eastAsia"/>
        </w:rPr>
        <w:t>（廠商協助搜尋）</w:t>
      </w:r>
    </w:p>
    <w:p w:rsidR="00D6756F" w:rsidRDefault="006D012C" w:rsidP="00B74B6A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右</w:t>
      </w:r>
      <w:r w:rsidR="00BF5770">
        <w:rPr>
          <w:rFonts w:ascii="微軟正黑體" w:eastAsia="微軟正黑體" w:hAnsi="微軟正黑體" w:hint="eastAsia"/>
        </w:rPr>
        <w:t>圖</w:t>
      </w:r>
      <w:r w:rsidR="00D6756F">
        <w:rPr>
          <w:rFonts w:ascii="微軟正黑體" w:eastAsia="微軟正黑體" w:hAnsi="微軟正黑體" w:hint="eastAsia"/>
        </w:rPr>
        <w:t>：</w:t>
      </w:r>
      <w:r w:rsidR="00AF598F">
        <w:rPr>
          <w:rFonts w:ascii="微軟正黑體" w:eastAsia="微軟正黑體" w:hAnsi="微軟正黑體" w:hint="eastAsia"/>
        </w:rPr>
        <w:t>文字「</w:t>
      </w:r>
      <w:r>
        <w:rPr>
          <w:rFonts w:ascii="微軟正黑體" w:eastAsia="微軟正黑體" w:hAnsi="微軟正黑體" w:hint="eastAsia"/>
        </w:rPr>
        <w:t>安全衛生</w:t>
      </w:r>
      <w:r w:rsidR="00AF598F">
        <w:rPr>
          <w:rFonts w:ascii="微軟正黑體" w:eastAsia="微軟正黑體" w:hAnsi="微軟正黑體" w:hint="eastAsia"/>
        </w:rPr>
        <w:t>」</w:t>
      </w:r>
      <w:r>
        <w:rPr>
          <w:rFonts w:ascii="微軟正黑體" w:eastAsia="微軟正黑體" w:hAnsi="微軟正黑體" w:hint="eastAsia"/>
        </w:rPr>
        <w:t>+圖庫照片</w:t>
      </w:r>
      <w:r>
        <w:rPr>
          <w:rFonts w:ascii="微軟正黑體" w:eastAsia="微軟正黑體" w:hAnsi="微軟正黑體" w:hint="eastAsia"/>
        </w:rPr>
        <w:t>或廠商設計</w:t>
      </w:r>
      <w:r w:rsidR="00AF598F">
        <w:rPr>
          <w:rFonts w:ascii="微軟正黑體" w:eastAsia="微軟正黑體" w:hAnsi="微軟正黑體" w:hint="eastAsia"/>
        </w:rPr>
        <w:t>（廠商協助搜尋）</w:t>
      </w:r>
    </w:p>
    <w:p w:rsidR="00590B18" w:rsidRPr="006D012C" w:rsidRDefault="00590B18" w:rsidP="00B74B6A">
      <w:pPr>
        <w:pStyle w:val="a7"/>
        <w:ind w:leftChars="0" w:left="720"/>
        <w:rPr>
          <w:rFonts w:ascii="微軟正黑體" w:eastAsia="微軟正黑體" w:hAnsi="微軟正黑體"/>
        </w:rPr>
      </w:pPr>
    </w:p>
    <w:p w:rsidR="00B74B6A" w:rsidRDefault="00B74B6A" w:rsidP="00B74B6A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內層</w:t>
      </w:r>
    </w:p>
    <w:p w:rsidR="006D012C" w:rsidRDefault="006D012C" w:rsidP="006D012C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左圖說明：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  <w:b/>
          <w:sz w:val="32"/>
          <w:u w:val="single"/>
        </w:rPr>
      </w:pPr>
      <w:r w:rsidRPr="006D012C">
        <w:rPr>
          <w:rFonts w:ascii="微軟正黑體" w:eastAsia="微軟正黑體" w:hAnsi="微軟正黑體" w:hint="eastAsia"/>
          <w:b/>
          <w:sz w:val="32"/>
          <w:u w:val="single"/>
        </w:rPr>
        <w:t>創意電子人權政策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創意電子深信尊重人權和打造有尊嚴的工作環境，對我們及供應鏈夥伴至關重要。創意電子恪守全球各營運據點所在地法規，並維護包括正職員工、契約及臨時人員、實習生在內的所有人員的人權。創意電子亦要求我們的供應鏈夥伴遵循相同標準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創意電子支持並致力於追求符合「聯合國世界人權宣言」、「聯合國全球盟約」、「聯合國企業和人權指導原則」、「經濟合作暨發展組織跨國企業指導綱領」、「社會責任國際組織 (SAI) 」等國際勞工及人權標準以及營運所在國的法規，並採取與負責任商業聯盟行為準則 (RBA) 一致的行動，有尊嚴地對待並尊重所有人員。創意電子按照以下執行方針，落實創意電子人權政策，並要求供應鏈夥伴遵循同一標準。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lastRenderedPageBreak/>
        <w:t>執行方針：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 在我們的營運中融入對經濟、社會、文化、公民、政治權利以及發展的尊重。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 提供安全與健康且零騷擾、無霸凌的工作環境。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 杜絕不法歧視且確保工作機會均等。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 禁用童工及保障年輕勞工權益。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 禁止強迫勞動並保障員工就業及結社自由。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 承諾負責任的礦產採購。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 保障原住民、婦女、移工、契約人員與殘疾人士等弱勢或邊緣化團體的勞動權利。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 恪守所有適用的薪資、福利及工時法規。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 按時給付公平且適法的生活工資，並以薪資單說明合法扣除額。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 營造樂於溝通的環境，並建立開放型管理模式。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 支持並協助員工維持身心健康及工作生活平衡。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 設置正式的舉報管道供員工、創意電子供應商、以及其他外部利害關係人得以向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創意電子舉報非法、違反人權、行為準則或誠信經營守則之行為。</w:t>
      </w:r>
    </w:p>
    <w:p w:rsid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 因應多變的情勢與利害關係人需求，定期檢視和評估相關風險、做法和影響。</w:t>
      </w:r>
    </w:p>
    <w:p w:rsidR="006D012C" w:rsidRDefault="006D012C" w:rsidP="006D012C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中</w:t>
      </w:r>
      <w:r>
        <w:rPr>
          <w:rFonts w:ascii="微軟正黑體" w:eastAsia="微軟正黑體" w:hAnsi="微軟正黑體" w:hint="eastAsia"/>
        </w:rPr>
        <w:t>圖說明：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  <w:b/>
          <w:sz w:val="28"/>
          <w:u w:val="single"/>
        </w:rPr>
      </w:pPr>
      <w:r w:rsidRPr="006D012C">
        <w:rPr>
          <w:rFonts w:ascii="微軟正黑體" w:eastAsia="微軟正黑體" w:hAnsi="微軟正黑體" w:hint="eastAsia"/>
          <w:b/>
          <w:sz w:val="28"/>
          <w:u w:val="single"/>
        </w:rPr>
        <w:t>創意電子多元、公平與共融宣言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創意電子堅信多元職場的價值，在相互包容的前提下培育 IC 設計未來人才，使產業得以受益於全球人才資源的最大潛能。公平的就業機會是公司競爭力的來源；創意電子尊重差異，無論聘用、培訓發展、考核、晉升、獎酬等各項管理制度，皆不受員工之種族、階級、語言、思想、宗教、政治傾向、出生地、性別 (生理性別及性別認同)、性傾向、年齡、婚姻、容貌、五官、身心障礙、星座、血型或以往工會會員身分影響。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創意電⼦承諾平等地僱⽤合格的⾝⼼障礙或弱勢族群⼈⼠，建立⼀個讓每位創意電⼦成員都能感到自在包容的多元化環境。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爲確保所有合格人士都有機會在創意電子發展，創意電子透過公開招募管道，僱用創意電子成員。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此外，創意電子主張員工組合應反映社會現況。多元的管理階層及員工組合，有助公司充分了解社會與市場的各個面向，並能適切回應其需求，藉以強化企業優勢。</w:t>
      </w:r>
    </w:p>
    <w:p w:rsidR="006D012C" w:rsidRDefault="006D012C" w:rsidP="006D012C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右</w:t>
      </w:r>
      <w:r>
        <w:rPr>
          <w:rFonts w:ascii="微軟正黑體" w:eastAsia="微軟正黑體" w:hAnsi="微軟正黑體" w:hint="eastAsia"/>
        </w:rPr>
        <w:t>圖說明：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  <w:b/>
          <w:sz w:val="28"/>
          <w:u w:val="single"/>
        </w:rPr>
      </w:pPr>
      <w:r w:rsidRPr="006D012C">
        <w:rPr>
          <w:rFonts w:ascii="微軟正黑體" w:eastAsia="微軟正黑體" w:hAnsi="微軟正黑體" w:hint="eastAsia"/>
          <w:b/>
          <w:sz w:val="28"/>
          <w:u w:val="single"/>
        </w:rPr>
        <w:t>環境、安全與衛生政策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創意電子為專業的系統晶片設計服務公司，提供設計和一站式代工服</w:t>
      </w:r>
      <w:r w:rsidRPr="006D012C">
        <w:rPr>
          <w:rFonts w:ascii="微軟正黑體" w:eastAsia="微軟正黑體" w:hAnsi="微軟正黑體" w:hint="eastAsia"/>
        </w:rPr>
        <w:lastRenderedPageBreak/>
        <w:t>務，認定環保、安全與衛生議題為公司經營之重要基石。創意電子持續不斷提升服務及產品的品質，因此我們致力於達成「安全零事故、環境永續發展」，成為世界級之環保、安全與衛生之標竿企業。</w:t>
      </w: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/>
        </w:rPr>
      </w:pPr>
    </w:p>
    <w:p w:rsidR="006D012C" w:rsidRPr="006D012C" w:rsidRDefault="006D012C" w:rsidP="006D012C">
      <w:pPr>
        <w:pStyle w:val="a7"/>
        <w:ind w:leftChars="0" w:left="72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為達成以上環保安全衛生的目標，我們實施並持續進行以下政策：</w:t>
      </w:r>
    </w:p>
    <w:p w:rsidR="006D012C" w:rsidRPr="006D012C" w:rsidRDefault="006D012C" w:rsidP="006D012C">
      <w:pPr>
        <w:pStyle w:val="a7"/>
        <w:numPr>
          <w:ilvl w:val="0"/>
          <w:numId w:val="2"/>
        </w:numPr>
        <w:ind w:leftChars="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確保經營和服務遵守或超越環保、安全與衛生之相關法規與標準。</w:t>
      </w:r>
    </w:p>
    <w:p w:rsidR="006D012C" w:rsidRPr="006D012C" w:rsidRDefault="006D012C" w:rsidP="006D012C">
      <w:pPr>
        <w:pStyle w:val="a7"/>
        <w:numPr>
          <w:ilvl w:val="0"/>
          <w:numId w:val="2"/>
        </w:numPr>
        <w:ind w:leftChars="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以改善環境的態度經營，實現綠色設計和提供綠色產品及服務。</w:t>
      </w:r>
    </w:p>
    <w:p w:rsidR="006D012C" w:rsidRPr="006D012C" w:rsidRDefault="006D012C" w:rsidP="006D012C">
      <w:pPr>
        <w:pStyle w:val="a7"/>
        <w:numPr>
          <w:ilvl w:val="0"/>
          <w:numId w:val="2"/>
        </w:numPr>
        <w:ind w:leftChars="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建構安全的工作環境，預防職業傷害與疾病，維護員工身心健康。</w:t>
      </w:r>
    </w:p>
    <w:p w:rsidR="006D012C" w:rsidRPr="006D012C" w:rsidRDefault="006D012C" w:rsidP="006D012C">
      <w:pPr>
        <w:pStyle w:val="a7"/>
        <w:numPr>
          <w:ilvl w:val="0"/>
          <w:numId w:val="2"/>
        </w:numPr>
        <w:ind w:leftChars="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關注全球性環保、安全與衛生議題，評估其風險並採取有效的管控措施。</w:t>
      </w:r>
    </w:p>
    <w:p w:rsidR="006D012C" w:rsidRPr="006D012C" w:rsidRDefault="006D012C" w:rsidP="006D012C">
      <w:pPr>
        <w:pStyle w:val="a7"/>
        <w:numPr>
          <w:ilvl w:val="0"/>
          <w:numId w:val="2"/>
        </w:numPr>
        <w:ind w:leftChars="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強化全體員工對環保安全衛生的認知與責任承擔，並建立友善的環保安全衛生文化。</w:t>
      </w:r>
    </w:p>
    <w:p w:rsidR="006D012C" w:rsidRPr="006D012C" w:rsidRDefault="006D012C" w:rsidP="006D012C">
      <w:pPr>
        <w:pStyle w:val="a7"/>
        <w:numPr>
          <w:ilvl w:val="0"/>
          <w:numId w:val="2"/>
        </w:numPr>
        <w:ind w:leftChars="0"/>
        <w:rPr>
          <w:rFonts w:ascii="微軟正黑體" w:eastAsia="微軟正黑體" w:hAnsi="微軟正黑體" w:hint="eastAsia"/>
        </w:rPr>
      </w:pPr>
      <w:r w:rsidRPr="006D012C">
        <w:rPr>
          <w:rFonts w:ascii="微軟正黑體" w:eastAsia="微軟正黑體" w:hAnsi="微軟正黑體" w:hint="eastAsia"/>
        </w:rPr>
        <w:t>建構綠色供應鏈與持續改善安全衛生管理系統，並經由經驗分享和共同 合作，提升整體環保、安全與衛生績效。</w:t>
      </w:r>
    </w:p>
    <w:p w:rsidR="006D012C" w:rsidRDefault="006D012C" w:rsidP="006D012C">
      <w:pPr>
        <w:pStyle w:val="a7"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r w:rsidRPr="006D012C">
        <w:rPr>
          <w:rFonts w:ascii="微軟正黑體" w:eastAsia="微軟正黑體" w:hAnsi="微軟正黑體" w:hint="eastAsia"/>
        </w:rPr>
        <w:t>加強與各利害關係者之溝通與參與，主動揭露與分享相關資訊與經驗， 促進產業和社會的良性改進。</w:t>
      </w:r>
    </w:p>
    <w:p w:rsidR="006D012C" w:rsidRPr="006D012C" w:rsidRDefault="006D012C" w:rsidP="006D012C">
      <w:pPr>
        <w:ind w:left="720"/>
        <w:rPr>
          <w:rFonts w:ascii="微軟正黑體" w:eastAsia="微軟正黑體" w:hAnsi="微軟正黑體" w:hint="eastAsia"/>
        </w:rPr>
      </w:pPr>
      <w:r>
        <w:rPr>
          <w:noProof/>
        </w:rPr>
        <w:lastRenderedPageBreak/>
        <w:drawing>
          <wp:inline distT="0" distB="0" distL="0" distR="0" wp14:anchorId="0C08B7F9" wp14:editId="21365810">
            <wp:extent cx="2981325" cy="424815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012C" w:rsidRPr="006D01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6A" w:rsidRDefault="00B74B6A" w:rsidP="00B74B6A">
      <w:r>
        <w:separator/>
      </w:r>
    </w:p>
  </w:endnote>
  <w:endnote w:type="continuationSeparator" w:id="0">
    <w:p w:rsidR="00B74B6A" w:rsidRDefault="00B74B6A" w:rsidP="00B7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6A" w:rsidRDefault="00B74B6A" w:rsidP="00B74B6A">
      <w:r>
        <w:separator/>
      </w:r>
    </w:p>
  </w:footnote>
  <w:footnote w:type="continuationSeparator" w:id="0">
    <w:p w:rsidR="00B74B6A" w:rsidRDefault="00B74B6A" w:rsidP="00B74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9734A"/>
    <w:multiLevelType w:val="hybridMultilevel"/>
    <w:tmpl w:val="7D9AE912"/>
    <w:lvl w:ilvl="0" w:tplc="3E7A31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18217E"/>
    <w:multiLevelType w:val="hybridMultilevel"/>
    <w:tmpl w:val="210E987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FE"/>
    <w:rsid w:val="000A2975"/>
    <w:rsid w:val="001921DC"/>
    <w:rsid w:val="001E5562"/>
    <w:rsid w:val="001F10DF"/>
    <w:rsid w:val="00253AFE"/>
    <w:rsid w:val="00411614"/>
    <w:rsid w:val="00450587"/>
    <w:rsid w:val="00590B18"/>
    <w:rsid w:val="00623CBA"/>
    <w:rsid w:val="00626EBA"/>
    <w:rsid w:val="00630F35"/>
    <w:rsid w:val="006C0503"/>
    <w:rsid w:val="006D012C"/>
    <w:rsid w:val="00882265"/>
    <w:rsid w:val="009B217B"/>
    <w:rsid w:val="00AF598F"/>
    <w:rsid w:val="00B74B6A"/>
    <w:rsid w:val="00BF5770"/>
    <w:rsid w:val="00C90E96"/>
    <w:rsid w:val="00D34773"/>
    <w:rsid w:val="00D6756F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AC6F08"/>
  <w15:chartTrackingRefBased/>
  <w15:docId w15:val="{ACF00520-0C79-4D9B-8220-4FF0599E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B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B6A"/>
    <w:rPr>
      <w:sz w:val="20"/>
      <w:szCs w:val="20"/>
    </w:rPr>
  </w:style>
  <w:style w:type="paragraph" w:styleId="a7">
    <w:name w:val="List Paragraph"/>
    <w:basedOn w:val="a"/>
    <w:uiPriority w:val="34"/>
    <w:qFormat/>
    <w:rsid w:val="00B74B6A"/>
    <w:pPr>
      <w:ind w:leftChars="200" w:left="480"/>
    </w:pPr>
  </w:style>
  <w:style w:type="table" w:styleId="a8">
    <w:name w:val="Table Grid"/>
    <w:basedOn w:val="a1"/>
    <w:uiPriority w:val="39"/>
    <w:rsid w:val="00B7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6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oliver.he@W10V06-014</dc:creator>
  <cp:keywords/>
  <dc:description/>
  <cp:lastModifiedBy>oliver.he@W10V06-014</cp:lastModifiedBy>
  <cp:revision>21</cp:revision>
  <dcterms:created xsi:type="dcterms:W3CDTF">2025-01-13T05:49:00Z</dcterms:created>
  <dcterms:modified xsi:type="dcterms:W3CDTF">2025-01-15T07:09:00Z</dcterms:modified>
</cp:coreProperties>
</file>