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BF76" w14:textId="12B33CD3" w:rsidR="001836ED" w:rsidRDefault="00B56987">
      <w:r w:rsidRPr="00B56987">
        <w:rPr>
          <w:rFonts w:hint="eastAsia"/>
        </w:rPr>
        <w:t>投資人關係</w:t>
      </w:r>
      <w:r>
        <w:rPr>
          <w:rFonts w:hint="eastAsia"/>
        </w:rPr>
        <w:t>／</w:t>
      </w:r>
      <w:r w:rsidRPr="00B56987">
        <w:rPr>
          <w:rFonts w:hint="eastAsia"/>
        </w:rPr>
        <w:t>股東專欄</w:t>
      </w:r>
      <w:r>
        <w:rPr>
          <w:rFonts w:hint="eastAsia"/>
        </w:rPr>
        <w:t>／</w:t>
      </w:r>
      <w:r w:rsidRPr="00B56987">
        <w:rPr>
          <w:rFonts w:hint="eastAsia"/>
        </w:rPr>
        <w:t>主要股東名單</w:t>
      </w:r>
    </w:p>
    <w:p w14:paraId="01313104" w14:textId="5138FBD7" w:rsidR="00B56987" w:rsidRDefault="00B56987"/>
    <w:p w14:paraId="12223B41" w14:textId="05ECC23A" w:rsidR="00B56987" w:rsidRDefault="00B56987">
      <w:pPr>
        <w:rPr>
          <w:b/>
          <w:bCs/>
          <w:sz w:val="36"/>
          <w:szCs w:val="32"/>
        </w:rPr>
      </w:pPr>
      <w:r w:rsidRPr="00B56987">
        <w:rPr>
          <w:rFonts w:hint="eastAsia"/>
          <w:b/>
          <w:bCs/>
          <w:sz w:val="36"/>
          <w:szCs w:val="32"/>
        </w:rPr>
        <w:t>主要股東名單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845"/>
        <w:gridCol w:w="3777"/>
        <w:gridCol w:w="1694"/>
        <w:gridCol w:w="2411"/>
      </w:tblGrid>
      <w:tr w:rsidR="00B56987" w14:paraId="4305DAB7" w14:textId="77777777" w:rsidTr="004A0D4E">
        <w:tc>
          <w:tcPr>
            <w:tcW w:w="993" w:type="dxa"/>
            <w:shd w:val="clear" w:color="auto" w:fill="70AD47" w:themeFill="accent6"/>
          </w:tcPr>
          <w:p w14:paraId="46EBFF05" w14:textId="02722E31" w:rsidR="00B56987" w:rsidRPr="00B56987" w:rsidRDefault="00B56987" w:rsidP="0003163A">
            <w:pPr>
              <w:spacing w:line="360" w:lineRule="auto"/>
              <w:jc w:val="center"/>
              <w:rPr>
                <w:b/>
                <w:bCs/>
                <w:sz w:val="36"/>
                <w:szCs w:val="32"/>
              </w:rPr>
            </w:pPr>
            <w:r w:rsidRPr="00B56987">
              <w:rPr>
                <w:rFonts w:hint="eastAsia"/>
                <w:b/>
                <w:bCs/>
              </w:rPr>
              <w:t>名次</w:t>
            </w:r>
          </w:p>
        </w:tc>
        <w:tc>
          <w:tcPr>
            <w:tcW w:w="4959" w:type="dxa"/>
            <w:shd w:val="clear" w:color="auto" w:fill="70AD47" w:themeFill="accent6"/>
          </w:tcPr>
          <w:p w14:paraId="66A3486B" w14:textId="7162C851" w:rsidR="00B56987" w:rsidRPr="00B56987" w:rsidRDefault="00B56987" w:rsidP="0003163A">
            <w:pPr>
              <w:spacing w:line="360" w:lineRule="auto"/>
              <w:jc w:val="center"/>
              <w:rPr>
                <w:b/>
                <w:bCs/>
                <w:sz w:val="36"/>
                <w:szCs w:val="32"/>
              </w:rPr>
            </w:pPr>
            <w:r w:rsidRPr="00B56987">
              <w:rPr>
                <w:rFonts w:hint="eastAsia"/>
                <w:b/>
                <w:bCs/>
              </w:rPr>
              <w:t>主要股東名稱</w:t>
            </w:r>
          </w:p>
        </w:tc>
        <w:tc>
          <w:tcPr>
            <w:tcW w:w="1842" w:type="dxa"/>
            <w:shd w:val="clear" w:color="auto" w:fill="70AD47" w:themeFill="accent6"/>
          </w:tcPr>
          <w:p w14:paraId="211E1667" w14:textId="75ABC64F" w:rsidR="00B56987" w:rsidRPr="00B56987" w:rsidRDefault="00B56987" w:rsidP="0003163A">
            <w:pPr>
              <w:spacing w:line="360" w:lineRule="auto"/>
              <w:jc w:val="center"/>
              <w:rPr>
                <w:b/>
                <w:bCs/>
                <w:sz w:val="36"/>
                <w:szCs w:val="32"/>
              </w:rPr>
            </w:pPr>
            <w:r w:rsidRPr="00B56987">
              <w:rPr>
                <w:rFonts w:hint="eastAsia"/>
                <w:b/>
                <w:bCs/>
              </w:rPr>
              <w:t>持股</w:t>
            </w:r>
            <w:r w:rsidRPr="00B56987">
              <w:rPr>
                <w:rFonts w:hint="eastAsia"/>
                <w:b/>
                <w:bCs/>
              </w:rPr>
              <w:t>(</w:t>
            </w:r>
            <w:r w:rsidRPr="00B56987">
              <w:rPr>
                <w:rFonts w:hint="eastAsia"/>
                <w:b/>
                <w:bCs/>
              </w:rPr>
              <w:t>股份</w:t>
            </w:r>
            <w:r w:rsidRPr="00B56987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977" w:type="dxa"/>
            <w:shd w:val="clear" w:color="auto" w:fill="70AD47" w:themeFill="accent6"/>
          </w:tcPr>
          <w:p w14:paraId="1A4E259E" w14:textId="427878BB" w:rsidR="00B56987" w:rsidRPr="00B56987" w:rsidRDefault="00B56987" w:rsidP="0003163A">
            <w:pPr>
              <w:spacing w:line="360" w:lineRule="auto"/>
              <w:jc w:val="center"/>
              <w:rPr>
                <w:b/>
                <w:bCs/>
                <w:sz w:val="36"/>
                <w:szCs w:val="32"/>
              </w:rPr>
            </w:pPr>
            <w:r w:rsidRPr="00B56987">
              <w:rPr>
                <w:rFonts w:hint="eastAsia"/>
                <w:b/>
                <w:bCs/>
              </w:rPr>
              <w:t>持股比例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B56987">
              <w:rPr>
                <w:rFonts w:hint="eastAsia"/>
                <w:b/>
                <w:bCs/>
              </w:rPr>
              <w:t>(%)</w:t>
            </w:r>
          </w:p>
        </w:tc>
      </w:tr>
      <w:tr w:rsidR="00B56987" w:rsidRPr="00B56987" w14:paraId="15429858" w14:textId="77777777" w:rsidTr="004A0D4E">
        <w:tc>
          <w:tcPr>
            <w:tcW w:w="993" w:type="dxa"/>
          </w:tcPr>
          <w:p w14:paraId="52A480C9" w14:textId="4EF76FAD" w:rsidR="00B56987" w:rsidRPr="00B56987" w:rsidRDefault="00B56987" w:rsidP="0003163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6987">
              <w:rPr>
                <w:rFonts w:ascii="Arial" w:hAnsi="Arial" w:cs="Arial"/>
              </w:rPr>
              <w:t>１</w:t>
            </w:r>
          </w:p>
        </w:tc>
        <w:tc>
          <w:tcPr>
            <w:tcW w:w="4959" w:type="dxa"/>
          </w:tcPr>
          <w:p w14:paraId="0BED84DA" w14:textId="0B933774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B56987">
              <w:rPr>
                <w:rFonts w:ascii="Arial" w:hAnsi="Arial" w:cs="Arial" w:hint="eastAsia"/>
              </w:rPr>
              <w:t>台灣積體電路製造股份有限公司</w:t>
            </w:r>
          </w:p>
        </w:tc>
        <w:tc>
          <w:tcPr>
            <w:tcW w:w="1842" w:type="dxa"/>
          </w:tcPr>
          <w:p w14:paraId="320E4CE7" w14:textId="602F4A85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C62AD8">
              <w:t>46,687,859</w:t>
            </w:r>
          </w:p>
        </w:tc>
        <w:tc>
          <w:tcPr>
            <w:tcW w:w="2977" w:type="dxa"/>
          </w:tcPr>
          <w:p w14:paraId="69A90C1D" w14:textId="79714690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C62AD8">
              <w:t>34.84%</w:t>
            </w:r>
          </w:p>
        </w:tc>
      </w:tr>
      <w:tr w:rsidR="00B56987" w:rsidRPr="00B56987" w14:paraId="2EE90670" w14:textId="77777777" w:rsidTr="004A0D4E">
        <w:tc>
          <w:tcPr>
            <w:tcW w:w="993" w:type="dxa"/>
          </w:tcPr>
          <w:p w14:paraId="36DB1959" w14:textId="6F8E429B" w:rsidR="00B56987" w:rsidRPr="00B56987" w:rsidRDefault="00B56987" w:rsidP="0003163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6987">
              <w:rPr>
                <w:rFonts w:ascii="Arial" w:hAnsi="Arial" w:cs="Arial" w:hint="eastAsia"/>
              </w:rPr>
              <w:t>２</w:t>
            </w:r>
          </w:p>
        </w:tc>
        <w:tc>
          <w:tcPr>
            <w:tcW w:w="4959" w:type="dxa"/>
          </w:tcPr>
          <w:p w14:paraId="0E6839B6" w14:textId="5116D0E5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B56987">
              <w:rPr>
                <w:rFonts w:ascii="Arial" w:hAnsi="Arial" w:cs="Arial" w:hint="eastAsia"/>
              </w:rPr>
              <w:t>渣打國際商業銀行營業部受託保管小額世界基金公司投資專戶</w:t>
            </w:r>
          </w:p>
        </w:tc>
        <w:tc>
          <w:tcPr>
            <w:tcW w:w="1842" w:type="dxa"/>
          </w:tcPr>
          <w:p w14:paraId="4F7AAE71" w14:textId="526FC3EC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55426A">
              <w:t>6,698,000</w:t>
            </w:r>
          </w:p>
        </w:tc>
        <w:tc>
          <w:tcPr>
            <w:tcW w:w="2977" w:type="dxa"/>
          </w:tcPr>
          <w:p w14:paraId="30830F27" w14:textId="24BC1A7D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55426A">
              <w:t>5.00%</w:t>
            </w:r>
          </w:p>
        </w:tc>
      </w:tr>
      <w:tr w:rsidR="00B56987" w:rsidRPr="00B56987" w14:paraId="48C20E07" w14:textId="77777777" w:rsidTr="004A0D4E">
        <w:tc>
          <w:tcPr>
            <w:tcW w:w="993" w:type="dxa"/>
          </w:tcPr>
          <w:p w14:paraId="3CA8C42A" w14:textId="3F9E29A6" w:rsidR="00B56987" w:rsidRPr="00B56987" w:rsidRDefault="00B56987" w:rsidP="0003163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6987">
              <w:rPr>
                <w:rFonts w:ascii="Arial" w:hAnsi="Arial" w:cs="Arial" w:hint="eastAsia"/>
              </w:rPr>
              <w:t>３</w:t>
            </w:r>
          </w:p>
        </w:tc>
        <w:tc>
          <w:tcPr>
            <w:tcW w:w="4959" w:type="dxa"/>
          </w:tcPr>
          <w:p w14:paraId="317A520E" w14:textId="7FF4C226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935AD0">
              <w:rPr>
                <w:rFonts w:hint="eastAsia"/>
              </w:rPr>
              <w:t>富邦人壽保險股份有限公司</w:t>
            </w:r>
          </w:p>
        </w:tc>
        <w:tc>
          <w:tcPr>
            <w:tcW w:w="1842" w:type="dxa"/>
          </w:tcPr>
          <w:p w14:paraId="3CAAB1E9" w14:textId="6BC937EB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935AD0">
              <w:rPr>
                <w:rFonts w:hint="eastAsia"/>
              </w:rPr>
              <w:t>5,891,000</w:t>
            </w:r>
          </w:p>
        </w:tc>
        <w:tc>
          <w:tcPr>
            <w:tcW w:w="2977" w:type="dxa"/>
          </w:tcPr>
          <w:p w14:paraId="7B7814C7" w14:textId="217325FD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935AD0">
              <w:rPr>
                <w:rFonts w:hint="eastAsia"/>
              </w:rPr>
              <w:t>4.40%</w:t>
            </w:r>
          </w:p>
        </w:tc>
      </w:tr>
      <w:tr w:rsidR="00B56987" w:rsidRPr="00B56987" w14:paraId="630032E3" w14:textId="77777777" w:rsidTr="004A0D4E">
        <w:tc>
          <w:tcPr>
            <w:tcW w:w="993" w:type="dxa"/>
          </w:tcPr>
          <w:p w14:paraId="57A10692" w14:textId="31B08A2A" w:rsidR="00B56987" w:rsidRPr="00B56987" w:rsidRDefault="00B56987" w:rsidP="0003163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6987">
              <w:rPr>
                <w:rFonts w:ascii="Arial" w:hAnsi="Arial" w:cs="Arial" w:hint="eastAsia"/>
              </w:rPr>
              <w:t>４</w:t>
            </w:r>
          </w:p>
        </w:tc>
        <w:tc>
          <w:tcPr>
            <w:tcW w:w="4959" w:type="dxa"/>
          </w:tcPr>
          <w:p w14:paraId="5785FBAF" w14:textId="215C7825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F10D5A">
              <w:rPr>
                <w:rFonts w:hint="eastAsia"/>
              </w:rPr>
              <w:t>新制勞工退休基金</w:t>
            </w:r>
          </w:p>
        </w:tc>
        <w:tc>
          <w:tcPr>
            <w:tcW w:w="1842" w:type="dxa"/>
          </w:tcPr>
          <w:p w14:paraId="4A1550F3" w14:textId="7379EA65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F10D5A">
              <w:rPr>
                <w:rFonts w:hint="eastAsia"/>
              </w:rPr>
              <w:t>3,016,300</w:t>
            </w:r>
          </w:p>
        </w:tc>
        <w:tc>
          <w:tcPr>
            <w:tcW w:w="2977" w:type="dxa"/>
          </w:tcPr>
          <w:p w14:paraId="2ECF5518" w14:textId="2722256C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F10D5A">
              <w:rPr>
                <w:rFonts w:hint="eastAsia"/>
              </w:rPr>
              <w:t>2.25%</w:t>
            </w:r>
          </w:p>
        </w:tc>
      </w:tr>
      <w:tr w:rsidR="00B56987" w:rsidRPr="00B56987" w14:paraId="0E0E6143" w14:textId="77777777" w:rsidTr="004A0D4E">
        <w:tc>
          <w:tcPr>
            <w:tcW w:w="993" w:type="dxa"/>
          </w:tcPr>
          <w:p w14:paraId="19AD1F03" w14:textId="5CB14453" w:rsidR="00B56987" w:rsidRPr="00B56987" w:rsidRDefault="00B56987" w:rsidP="0003163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6987">
              <w:rPr>
                <w:rFonts w:ascii="Arial" w:hAnsi="Arial" w:cs="Arial" w:hint="eastAsia"/>
              </w:rPr>
              <w:t>５</w:t>
            </w:r>
          </w:p>
        </w:tc>
        <w:tc>
          <w:tcPr>
            <w:tcW w:w="4959" w:type="dxa"/>
          </w:tcPr>
          <w:p w14:paraId="218B62D3" w14:textId="767F2B97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89096E">
              <w:rPr>
                <w:rFonts w:hint="eastAsia"/>
              </w:rPr>
              <w:t>中華郵政股份有限公司</w:t>
            </w:r>
          </w:p>
        </w:tc>
        <w:tc>
          <w:tcPr>
            <w:tcW w:w="1842" w:type="dxa"/>
          </w:tcPr>
          <w:p w14:paraId="7B5AFCFC" w14:textId="07B8363F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89096E">
              <w:rPr>
                <w:rFonts w:hint="eastAsia"/>
              </w:rPr>
              <w:t>1,520,000</w:t>
            </w:r>
          </w:p>
        </w:tc>
        <w:tc>
          <w:tcPr>
            <w:tcW w:w="2977" w:type="dxa"/>
          </w:tcPr>
          <w:p w14:paraId="6CA8428F" w14:textId="4105C210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89096E">
              <w:rPr>
                <w:rFonts w:hint="eastAsia"/>
              </w:rPr>
              <w:t>1.13%</w:t>
            </w:r>
          </w:p>
        </w:tc>
      </w:tr>
      <w:tr w:rsidR="00B56987" w:rsidRPr="00B56987" w14:paraId="2891D117" w14:textId="77777777" w:rsidTr="004A0D4E">
        <w:tc>
          <w:tcPr>
            <w:tcW w:w="993" w:type="dxa"/>
          </w:tcPr>
          <w:p w14:paraId="58B5FDD0" w14:textId="1797008B" w:rsidR="00B56987" w:rsidRPr="00B56987" w:rsidRDefault="00B56987" w:rsidP="0003163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6987">
              <w:rPr>
                <w:rFonts w:ascii="Arial" w:hAnsi="Arial" w:cs="Arial" w:hint="eastAsia"/>
              </w:rPr>
              <w:t>６</w:t>
            </w:r>
          </w:p>
        </w:tc>
        <w:tc>
          <w:tcPr>
            <w:tcW w:w="4959" w:type="dxa"/>
          </w:tcPr>
          <w:p w14:paraId="58D6F06C" w14:textId="5B8B3786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E835CA">
              <w:rPr>
                <w:rFonts w:hint="eastAsia"/>
              </w:rPr>
              <w:t>陳調</w:t>
            </w:r>
            <w:proofErr w:type="gramStart"/>
            <w:r w:rsidRPr="00E835CA">
              <w:rPr>
                <w:rFonts w:hint="eastAsia"/>
              </w:rPr>
              <w:t>鋌</w:t>
            </w:r>
            <w:proofErr w:type="gramEnd"/>
          </w:p>
        </w:tc>
        <w:tc>
          <w:tcPr>
            <w:tcW w:w="1842" w:type="dxa"/>
          </w:tcPr>
          <w:p w14:paraId="48D25399" w14:textId="06DE06F8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E835CA">
              <w:rPr>
                <w:rFonts w:hint="eastAsia"/>
              </w:rPr>
              <w:t>1,179,000</w:t>
            </w:r>
          </w:p>
        </w:tc>
        <w:tc>
          <w:tcPr>
            <w:tcW w:w="2977" w:type="dxa"/>
          </w:tcPr>
          <w:p w14:paraId="47DDF1CB" w14:textId="0EBE122B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E835CA">
              <w:rPr>
                <w:rFonts w:hint="eastAsia"/>
              </w:rPr>
              <w:t>0.88%</w:t>
            </w:r>
          </w:p>
        </w:tc>
      </w:tr>
      <w:tr w:rsidR="00B56987" w:rsidRPr="00B56987" w14:paraId="013F41A3" w14:textId="77777777" w:rsidTr="004A0D4E">
        <w:tc>
          <w:tcPr>
            <w:tcW w:w="993" w:type="dxa"/>
          </w:tcPr>
          <w:p w14:paraId="7D0F18BF" w14:textId="16FC868D" w:rsidR="00B56987" w:rsidRPr="00B56987" w:rsidRDefault="00B56987" w:rsidP="0003163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6987">
              <w:rPr>
                <w:rFonts w:ascii="Arial" w:hAnsi="Arial" w:cs="Arial" w:hint="eastAsia"/>
              </w:rPr>
              <w:t>７</w:t>
            </w:r>
          </w:p>
        </w:tc>
        <w:tc>
          <w:tcPr>
            <w:tcW w:w="4959" w:type="dxa"/>
          </w:tcPr>
          <w:p w14:paraId="47355CD5" w14:textId="5521DE93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E87EC2">
              <w:rPr>
                <w:rFonts w:hint="eastAsia"/>
              </w:rPr>
              <w:t>野村優質基金專戶</w:t>
            </w:r>
          </w:p>
        </w:tc>
        <w:tc>
          <w:tcPr>
            <w:tcW w:w="1842" w:type="dxa"/>
          </w:tcPr>
          <w:p w14:paraId="6537448C" w14:textId="0F64A18B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E87EC2">
              <w:rPr>
                <w:rFonts w:hint="eastAsia"/>
              </w:rPr>
              <w:t>1,170,000</w:t>
            </w:r>
          </w:p>
        </w:tc>
        <w:tc>
          <w:tcPr>
            <w:tcW w:w="2977" w:type="dxa"/>
          </w:tcPr>
          <w:p w14:paraId="144DA1A7" w14:textId="229619CE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E87EC2">
              <w:rPr>
                <w:rFonts w:hint="eastAsia"/>
              </w:rPr>
              <w:t>0.87%</w:t>
            </w:r>
          </w:p>
        </w:tc>
      </w:tr>
      <w:tr w:rsidR="00B56987" w:rsidRPr="00B56987" w14:paraId="572BF936" w14:textId="77777777" w:rsidTr="004A0D4E">
        <w:tc>
          <w:tcPr>
            <w:tcW w:w="993" w:type="dxa"/>
          </w:tcPr>
          <w:p w14:paraId="5CD529B4" w14:textId="70C28F95" w:rsidR="00B56987" w:rsidRPr="00B56987" w:rsidRDefault="00B56987" w:rsidP="0003163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6987">
              <w:rPr>
                <w:rFonts w:ascii="Arial" w:hAnsi="Arial" w:cs="Arial" w:hint="eastAsia"/>
              </w:rPr>
              <w:t>８</w:t>
            </w:r>
          </w:p>
        </w:tc>
        <w:tc>
          <w:tcPr>
            <w:tcW w:w="4959" w:type="dxa"/>
          </w:tcPr>
          <w:p w14:paraId="78ADC2CB" w14:textId="1E9EAFA7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8D5D52">
              <w:rPr>
                <w:rFonts w:hint="eastAsia"/>
              </w:rPr>
              <w:t>舊制勞工退休基金</w:t>
            </w:r>
          </w:p>
        </w:tc>
        <w:tc>
          <w:tcPr>
            <w:tcW w:w="1842" w:type="dxa"/>
          </w:tcPr>
          <w:p w14:paraId="3D16CEDF" w14:textId="48C55A08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8D5D52">
              <w:rPr>
                <w:rFonts w:hint="eastAsia"/>
              </w:rPr>
              <w:t>779,900</w:t>
            </w:r>
          </w:p>
        </w:tc>
        <w:tc>
          <w:tcPr>
            <w:tcW w:w="2977" w:type="dxa"/>
          </w:tcPr>
          <w:p w14:paraId="2F0B14DC" w14:textId="561BBFDE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8D5D52">
              <w:rPr>
                <w:rFonts w:hint="eastAsia"/>
              </w:rPr>
              <w:t>0.58%</w:t>
            </w:r>
          </w:p>
        </w:tc>
      </w:tr>
      <w:tr w:rsidR="00B56987" w:rsidRPr="00B56987" w14:paraId="6BD5643D" w14:textId="77777777" w:rsidTr="004A0D4E">
        <w:tc>
          <w:tcPr>
            <w:tcW w:w="993" w:type="dxa"/>
          </w:tcPr>
          <w:p w14:paraId="2E15E237" w14:textId="730B4874" w:rsidR="00B56987" w:rsidRPr="00B56987" w:rsidRDefault="00B56987" w:rsidP="0003163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6987">
              <w:rPr>
                <w:rFonts w:ascii="Arial" w:hAnsi="Arial" w:cs="Arial" w:hint="eastAsia"/>
              </w:rPr>
              <w:t>９</w:t>
            </w:r>
          </w:p>
        </w:tc>
        <w:tc>
          <w:tcPr>
            <w:tcW w:w="4959" w:type="dxa"/>
          </w:tcPr>
          <w:p w14:paraId="18941FEA" w14:textId="1AC82B59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0E6300">
              <w:rPr>
                <w:rFonts w:hint="eastAsia"/>
              </w:rPr>
              <w:t>匯</w:t>
            </w:r>
            <w:proofErr w:type="gramEnd"/>
            <w:r w:rsidRPr="000E6300">
              <w:rPr>
                <w:rFonts w:hint="eastAsia"/>
              </w:rPr>
              <w:t>豐（台灣）商業銀行股份有限公司受託保管摩根士丹利國際有限公司投資專戶</w:t>
            </w:r>
          </w:p>
        </w:tc>
        <w:tc>
          <w:tcPr>
            <w:tcW w:w="1842" w:type="dxa"/>
          </w:tcPr>
          <w:p w14:paraId="059915E0" w14:textId="0C33A404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0E6300">
              <w:rPr>
                <w:rFonts w:hint="eastAsia"/>
              </w:rPr>
              <w:t>764,544</w:t>
            </w:r>
          </w:p>
        </w:tc>
        <w:tc>
          <w:tcPr>
            <w:tcW w:w="2977" w:type="dxa"/>
          </w:tcPr>
          <w:p w14:paraId="5CE8D8E3" w14:textId="3427E726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0E6300">
              <w:rPr>
                <w:rFonts w:hint="eastAsia"/>
              </w:rPr>
              <w:t>0.57%</w:t>
            </w:r>
          </w:p>
        </w:tc>
      </w:tr>
      <w:tr w:rsidR="00B56987" w:rsidRPr="00B56987" w14:paraId="200C14D5" w14:textId="77777777" w:rsidTr="004A0D4E">
        <w:tc>
          <w:tcPr>
            <w:tcW w:w="993" w:type="dxa"/>
          </w:tcPr>
          <w:p w14:paraId="0681553D" w14:textId="1C4A23E3" w:rsidR="00B56987" w:rsidRPr="00B56987" w:rsidRDefault="00B56987" w:rsidP="0003163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6987">
              <w:rPr>
                <w:rFonts w:ascii="Arial" w:hAnsi="Arial" w:cs="Arial" w:hint="eastAsia"/>
              </w:rPr>
              <w:t>１０</w:t>
            </w:r>
          </w:p>
        </w:tc>
        <w:tc>
          <w:tcPr>
            <w:tcW w:w="4959" w:type="dxa"/>
          </w:tcPr>
          <w:p w14:paraId="2AAFAF0C" w14:textId="1CC10B3B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8A2142">
              <w:rPr>
                <w:rFonts w:hint="eastAsia"/>
              </w:rPr>
              <w:t>姜碧珍</w:t>
            </w:r>
          </w:p>
        </w:tc>
        <w:tc>
          <w:tcPr>
            <w:tcW w:w="1842" w:type="dxa"/>
          </w:tcPr>
          <w:p w14:paraId="30DB2771" w14:textId="34D8960C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8A2142">
              <w:rPr>
                <w:rFonts w:hint="eastAsia"/>
              </w:rPr>
              <w:t>685,000</w:t>
            </w:r>
          </w:p>
        </w:tc>
        <w:tc>
          <w:tcPr>
            <w:tcW w:w="2977" w:type="dxa"/>
          </w:tcPr>
          <w:p w14:paraId="6284E9D9" w14:textId="74012C5D" w:rsidR="00B56987" w:rsidRPr="00B56987" w:rsidRDefault="00B56987" w:rsidP="0003163A">
            <w:pPr>
              <w:spacing w:line="360" w:lineRule="auto"/>
              <w:rPr>
                <w:rFonts w:ascii="Arial" w:hAnsi="Arial" w:cs="Arial"/>
              </w:rPr>
            </w:pPr>
            <w:r w:rsidRPr="008A2142">
              <w:rPr>
                <w:rFonts w:hint="eastAsia"/>
              </w:rPr>
              <w:t>0.51%</w:t>
            </w:r>
          </w:p>
        </w:tc>
      </w:tr>
    </w:tbl>
    <w:p w14:paraId="66E3F027" w14:textId="17F62CB8" w:rsidR="00B56987" w:rsidRPr="00B56987" w:rsidRDefault="00047377">
      <w:pPr>
        <w:rPr>
          <w:b/>
          <w:bCs/>
        </w:rPr>
      </w:pPr>
      <w:r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*</w:t>
      </w:r>
      <w:r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更新於</w:t>
      </w:r>
      <w:r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113/03/18</w:t>
      </w:r>
    </w:p>
    <w:sectPr w:rsidR="00B56987" w:rsidRPr="00B569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87CB6" w14:textId="77777777" w:rsidR="00B56987" w:rsidRDefault="00B56987" w:rsidP="00B56987">
      <w:r>
        <w:separator/>
      </w:r>
    </w:p>
  </w:endnote>
  <w:endnote w:type="continuationSeparator" w:id="0">
    <w:p w14:paraId="0E4927DE" w14:textId="77777777" w:rsidR="00B56987" w:rsidRDefault="00B56987" w:rsidP="00B5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7E871" w14:textId="77777777" w:rsidR="00B56987" w:rsidRDefault="00B56987" w:rsidP="00B56987">
      <w:r>
        <w:separator/>
      </w:r>
    </w:p>
  </w:footnote>
  <w:footnote w:type="continuationSeparator" w:id="0">
    <w:p w14:paraId="2767325C" w14:textId="77777777" w:rsidR="00B56987" w:rsidRDefault="00B56987" w:rsidP="00B56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F8"/>
    <w:rsid w:val="0003163A"/>
    <w:rsid w:val="00047377"/>
    <w:rsid w:val="001836ED"/>
    <w:rsid w:val="004A0D4E"/>
    <w:rsid w:val="00B56987"/>
    <w:rsid w:val="00C8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75CF6"/>
  <w15:chartTrackingRefBased/>
  <w15:docId w15:val="{F7EB16ED-E609-40D2-A847-D68BCB81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69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6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6987"/>
    <w:rPr>
      <w:sz w:val="20"/>
      <w:szCs w:val="20"/>
    </w:rPr>
  </w:style>
  <w:style w:type="table" w:styleId="a7">
    <w:name w:val="Table Grid"/>
    <w:basedOn w:val="a1"/>
    <w:uiPriority w:val="39"/>
    <w:rsid w:val="00B56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334</Characters>
  <Application>Microsoft Office Word</Application>
  <DocSecurity>0</DocSecurity>
  <Lines>2</Lines>
  <Paragraphs>1</Paragraphs>
  <ScaleCrop>false</ScaleCrop>
  <Company>GUC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5</cp:revision>
  <dcterms:created xsi:type="dcterms:W3CDTF">2025-01-04T07:55:00Z</dcterms:created>
  <dcterms:modified xsi:type="dcterms:W3CDTF">2025-01-14T12:50:00Z</dcterms:modified>
</cp:coreProperties>
</file>