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99" w:rsidRPr="00E33782" w:rsidRDefault="003817A8">
      <w:pPr>
        <w:spacing w:line="240" w:lineRule="auto"/>
        <w:rPr>
          <w:rFonts w:ascii="微軟正黑體" w:eastAsia="微軟正黑體" w:hAnsi="微軟正黑體" w:cs="Oswald"/>
          <w:sz w:val="26"/>
          <w:szCs w:val="26"/>
        </w:rPr>
      </w:pPr>
      <w:bookmarkStart w:id="0" w:name="_GoBack"/>
      <w:bookmarkEnd w:id="0"/>
      <w:r>
        <w:rPr>
          <w:rFonts w:ascii="微軟正黑體" w:eastAsia="微軟正黑體" w:hAnsi="微軟正黑體" w:cs="Oswald" w:hint="eastAsia"/>
          <w:sz w:val="26"/>
          <w:szCs w:val="26"/>
        </w:rPr>
        <w:t>新聞</w:t>
      </w:r>
      <w:r w:rsidRPr="00E33782">
        <w:rPr>
          <w:rFonts w:ascii="微軟正黑體" w:eastAsia="微軟正黑體" w:hAnsi="微軟正黑體" w:cs="Oswald" w:hint="eastAsia"/>
          <w:sz w:val="26"/>
          <w:szCs w:val="26"/>
        </w:rPr>
        <w:t>標題：創意電子宣佈再次加入「</w:t>
      </w:r>
      <w:r w:rsidRPr="00E33782">
        <w:rPr>
          <w:rFonts w:ascii="微軟正黑體" w:eastAsia="微軟正黑體" w:hAnsi="微軟正黑體" w:cs="Oswald"/>
          <w:sz w:val="26"/>
          <w:szCs w:val="26"/>
        </w:rPr>
        <w:t>2024 TALENT, in Taiwan</w:t>
      </w:r>
      <w:r w:rsidRPr="00E33782">
        <w:rPr>
          <w:rFonts w:ascii="微軟正黑體" w:eastAsia="微軟正黑體" w:hAnsi="微軟正黑體" w:cs="Oswald" w:hint="eastAsia"/>
          <w:sz w:val="26"/>
          <w:szCs w:val="26"/>
        </w:rPr>
        <w:t>，臺灣人才永續行動聯盟」</w:t>
      </w:r>
    </w:p>
    <w:p w:rsidR="00953699" w:rsidRPr="00E33782" w:rsidRDefault="006378B5">
      <w:pPr>
        <w:widowControl w:val="0"/>
        <w:spacing w:line="24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/>
          <w:noProof/>
        </w:rPr>
        <w:drawing>
          <wp:inline distT="0" distB="0" distL="0" distR="0" wp14:anchorId="3606C487" wp14:editId="71784A93">
            <wp:extent cx="1818640" cy="181864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7A8" w:rsidRPr="00E33782">
        <w:rPr>
          <w:rFonts w:ascii="微軟正黑體" w:eastAsia="微軟正黑體" w:hAnsi="微軟正黑體" w:cs="Oswald"/>
          <w:sz w:val="24"/>
          <w:szCs w:val="24"/>
        </w:rPr>
        <w:t xml:space="preserve">  </w:t>
      </w:r>
      <w:r w:rsidRPr="00E33782">
        <w:rPr>
          <w:rFonts w:ascii="微軟正黑體" w:eastAsia="微軟正黑體" w:hAnsi="微軟正黑體"/>
          <w:noProof/>
        </w:rPr>
        <w:drawing>
          <wp:inline distT="0" distB="0" distL="0" distR="0" wp14:anchorId="3A5E33D2" wp14:editId="4AF6D262">
            <wp:extent cx="3943350" cy="2075838"/>
            <wp:effectExtent l="0" t="0" r="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8131" cy="20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9ED" w:rsidRPr="00E33782" w:rsidRDefault="001409ED">
      <w:pPr>
        <w:widowControl w:val="0"/>
        <w:spacing w:line="240" w:lineRule="auto"/>
        <w:rPr>
          <w:rFonts w:ascii="微軟正黑體" w:eastAsia="微軟正黑體" w:hAnsi="微軟正黑體" w:cs="SimSun"/>
          <w:sz w:val="24"/>
          <w:szCs w:val="24"/>
        </w:rPr>
      </w:pPr>
    </w:p>
    <w:p w:rsidR="00953699" w:rsidRPr="00E33782" w:rsidRDefault="003817A8">
      <w:pPr>
        <w:widowControl w:val="0"/>
        <w:spacing w:line="240" w:lineRule="auto"/>
        <w:rPr>
          <w:rFonts w:ascii="微軟正黑體" w:eastAsia="微軟正黑體" w:hAnsi="微軟正黑體" w:cs="Oswald"/>
          <w:b/>
          <w:color w:val="0000FF"/>
          <w:sz w:val="24"/>
          <w:szCs w:val="24"/>
          <w:lang w:eastAsia="zh-CN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</w:rPr>
        <w:t>擁抱人才，我們還可以做得更好。人才永續一直是我們重視的目標，為了打造更加多元、平等、共融的職場，我們再次宣佈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</w:rPr>
        <w:t>創意電子</w:t>
      </w:r>
      <w:r w:rsidRPr="00E33782">
        <w:rPr>
          <w:rFonts w:ascii="微軟正黑體" w:eastAsia="微軟正黑體" w:hAnsi="微軟正黑體" w:cs="SimSun" w:hint="eastAsia"/>
          <w:sz w:val="24"/>
          <w:szCs w:val="24"/>
        </w:rPr>
        <w:t>加入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</w:rPr>
        <w:t>「</w:t>
      </w:r>
      <w:r w:rsidRPr="00E33782">
        <w:rPr>
          <w:rFonts w:ascii="微軟正黑體" w:eastAsia="微軟正黑體" w:hAnsi="微軟正黑體" w:cs="Arial Unicode MS"/>
          <w:b/>
          <w:color w:val="0000FF"/>
          <w:sz w:val="24"/>
          <w:szCs w:val="24"/>
        </w:rPr>
        <w:t>2024 TALENT, in Taiwan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</w:rPr>
        <w:t>，臺灣人才永續行動聯盟」</w:t>
      </w:r>
    </w:p>
    <w:p w:rsidR="00953699" w:rsidRPr="00E33782" w:rsidRDefault="003817A8">
      <w:pPr>
        <w:widowControl w:val="0"/>
        <w:spacing w:line="240" w:lineRule="auto"/>
        <w:rPr>
          <w:rFonts w:ascii="微軟正黑體" w:eastAsia="微軟正黑體" w:hAnsi="微軟正黑體" w:cs="Oswald"/>
          <w:sz w:val="24"/>
          <w:szCs w:val="24"/>
          <w:lang w:eastAsia="zh-CN"/>
        </w:rPr>
      </w:pPr>
      <w:r w:rsidRPr="00E33782">
        <w:rPr>
          <w:rFonts w:ascii="微軟正黑體" w:eastAsia="微軟正黑體" w:hAnsi="微軟正黑體" w:cs="Arial Unicode MS" w:hint="eastAsia"/>
          <w:sz w:val="24"/>
          <w:szCs w:val="24"/>
        </w:rPr>
        <w:t xml:space="preserve">　　</w:t>
      </w:r>
    </w:p>
    <w:p w:rsidR="00953699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</w:rPr>
        <w:t>今年，我們承諾為人才做到以下幾件事：</w:t>
      </w:r>
    </w:p>
    <w:p w:rsidR="00953699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</w:rPr>
        <w:t>1.</w:t>
      </w:r>
      <w:r w:rsidRPr="00E33782">
        <w:rPr>
          <w:rFonts w:ascii="微軟正黑體" w:eastAsia="微軟正黑體" w:hAnsi="微軟正黑體" w:cs="Oswald" w:hint="eastAsia"/>
          <w:sz w:val="24"/>
          <w:szCs w:val="24"/>
        </w:rPr>
        <w:t>意義與價值：秉持以人為本的核心價值鼓勵及尊重員工，積極宣導企業文化，高階主管以身作則、激勵員工追求共同目標，並將此核心價值融入各項人力資源政策中</w:t>
      </w:r>
    </w:p>
    <w:p w:rsidR="00953699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</w:rPr>
        <w:t>2.</w:t>
      </w:r>
      <w:r w:rsidRPr="00E33782">
        <w:rPr>
          <w:rFonts w:ascii="微軟正黑體" w:eastAsia="微軟正黑體" w:hAnsi="微軟正黑體" w:cs="Oswald" w:hint="eastAsia"/>
          <w:sz w:val="24"/>
          <w:szCs w:val="24"/>
        </w:rPr>
        <w:t>多元與包容：積極招募多元族群員工，建立多元包容的工作環境</w:t>
      </w:r>
    </w:p>
    <w:p w:rsidR="001409ED" w:rsidRPr="00E33782" w:rsidRDefault="003817A8" w:rsidP="001409ED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</w:rPr>
        <w:t>3.</w:t>
      </w:r>
      <w:r w:rsidRPr="00E33782">
        <w:rPr>
          <w:rFonts w:ascii="微軟正黑體" w:eastAsia="微軟正黑體" w:hAnsi="微軟正黑體" w:cs="Oswald" w:hint="eastAsia"/>
          <w:sz w:val="24"/>
          <w:szCs w:val="24"/>
        </w:rPr>
        <w:t>獎酬與激勵：提供合理及具競爭性的薪酬，公開表揚優秀員工、及時給予員工獎勵</w:t>
      </w:r>
    </w:p>
    <w:p w:rsidR="001409ED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</w:rPr>
        <w:t>4.</w:t>
      </w:r>
      <w:r w:rsidRPr="00E33782">
        <w:rPr>
          <w:rFonts w:ascii="微軟正黑體" w:eastAsia="微軟正黑體" w:hAnsi="微軟正黑體" w:cs="Oswald" w:hint="eastAsia"/>
          <w:sz w:val="24"/>
          <w:szCs w:val="24"/>
        </w:rPr>
        <w:t>身心健康：提供全方位的健康規劃和員工協助方案、優於法規的休假辦法，並確保零歧視、騷擾及霸淩的職場環境</w:t>
      </w:r>
    </w:p>
    <w:p w:rsidR="001409ED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</w:rPr>
        <w:t>5.</w:t>
      </w:r>
      <w:r w:rsidRPr="00E33782">
        <w:rPr>
          <w:rFonts w:ascii="微軟正黑體" w:eastAsia="微軟正黑體" w:hAnsi="微軟正黑體" w:cs="Oswald" w:hint="eastAsia"/>
          <w:sz w:val="24"/>
          <w:szCs w:val="24"/>
        </w:rPr>
        <w:t>培育與成長：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</w:rPr>
        <w:t>提供豐富的學習資源，協助員工充分發揮個人優勢及潛能</w:t>
      </w:r>
    </w:p>
    <w:p w:rsidR="001409ED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</w:rPr>
        <w:t>6.</w:t>
      </w:r>
      <w:r w:rsidRPr="00E33782">
        <w:rPr>
          <w:rFonts w:ascii="微軟正黑體" w:eastAsia="微軟正黑體" w:hAnsi="微軟正黑體" w:cs="Oswald" w:hint="eastAsia"/>
          <w:sz w:val="24"/>
          <w:szCs w:val="24"/>
        </w:rPr>
        <w:t>溝通與體驗：提供多元的溝通管道，聆聽員工的聲音</w:t>
      </w:r>
    </w:p>
    <w:p w:rsidR="00953699" w:rsidRPr="00E33782" w:rsidRDefault="00953699">
      <w:pPr>
        <w:widowControl w:val="0"/>
        <w:spacing w:line="360" w:lineRule="auto"/>
        <w:rPr>
          <w:rFonts w:ascii="微軟正黑體" w:eastAsia="微軟正黑體" w:hAnsi="微軟正黑體" w:cs="Oswald"/>
          <w:color w:val="FF0000"/>
          <w:sz w:val="24"/>
          <w:szCs w:val="24"/>
        </w:rPr>
      </w:pPr>
    </w:p>
    <w:p w:rsidR="00953699" w:rsidRPr="00E33782" w:rsidRDefault="003817A8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</w:rPr>
        <w:t>我們將持續以行動支援，和</w:t>
      </w:r>
      <w:r w:rsidRPr="00E33782">
        <w:rPr>
          <w:rFonts w:ascii="微軟正黑體" w:eastAsia="微軟正黑體" w:hAnsi="微軟正黑體" w:cs="SimSun"/>
          <w:sz w:val="24"/>
          <w:szCs w:val="24"/>
        </w:rPr>
        <w:t xml:space="preserve"> #</w:t>
      </w:r>
      <w:r w:rsidRPr="00E33782">
        <w:rPr>
          <w:rFonts w:ascii="微軟正黑體" w:eastAsia="微軟正黑體" w:hAnsi="微軟正黑體" w:cs="SimSun" w:hint="eastAsia"/>
          <w:sz w:val="24"/>
          <w:szCs w:val="24"/>
        </w:rPr>
        <w:t>天下學習、</w:t>
      </w:r>
      <w:r w:rsidRPr="00E33782">
        <w:rPr>
          <w:rFonts w:ascii="微軟正黑體" w:eastAsia="微軟正黑體" w:hAnsi="微軟正黑體" w:cs="SimSun"/>
          <w:sz w:val="24"/>
          <w:szCs w:val="24"/>
        </w:rPr>
        <w:t xml:space="preserve"> #Cheers</w:t>
      </w:r>
      <w:r w:rsidRPr="00E33782">
        <w:rPr>
          <w:rFonts w:ascii="微軟正黑體" w:eastAsia="微軟正黑體" w:hAnsi="微軟正黑體" w:cs="SimSun" w:hint="eastAsia"/>
          <w:sz w:val="24"/>
          <w:szCs w:val="24"/>
        </w:rPr>
        <w:t>快樂工作人、</w:t>
      </w:r>
      <w:r w:rsidRPr="00E33782">
        <w:rPr>
          <w:rFonts w:ascii="微軟正黑體" w:eastAsia="微軟正黑體" w:hAnsi="微軟正黑體" w:cs="SimSun"/>
          <w:sz w:val="24"/>
          <w:szCs w:val="24"/>
        </w:rPr>
        <w:t xml:space="preserve"> #</w:t>
      </w:r>
      <w:r w:rsidRPr="00E33782">
        <w:rPr>
          <w:rFonts w:ascii="微軟正黑體" w:eastAsia="微軟正黑體" w:hAnsi="微軟正黑體" w:cs="SimSun" w:hint="eastAsia"/>
          <w:sz w:val="24"/>
          <w:szCs w:val="24"/>
        </w:rPr>
        <w:t>人才永續頻道、及</w:t>
      </w:r>
      <w:r w:rsidRPr="00E33782">
        <w:rPr>
          <w:rFonts w:ascii="微軟正黑體" w:eastAsia="微軟正黑體" w:hAnsi="微軟正黑體" w:cs="SimSun"/>
          <w:sz w:val="24"/>
          <w:szCs w:val="24"/>
        </w:rPr>
        <w:t>400+</w:t>
      </w:r>
      <w:r w:rsidRPr="00E33782">
        <w:rPr>
          <w:rFonts w:ascii="微軟正黑體" w:eastAsia="微軟正黑體" w:hAnsi="微軟正黑體" w:cs="SimSun" w:hint="eastAsia"/>
          <w:sz w:val="24"/>
          <w:szCs w:val="24"/>
        </w:rPr>
        <w:t>聯盟夥伴推動倡議，為每一位工作人創造更好的未來。</w:t>
      </w:r>
    </w:p>
    <w:p w:rsidR="00953699" w:rsidRPr="00E33782" w:rsidRDefault="003817A8">
      <w:pPr>
        <w:widowControl w:val="0"/>
        <w:spacing w:line="32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</w:rPr>
        <w:t>活動官網</w:t>
      </w:r>
      <w:r w:rsidRPr="00E33782">
        <w:rPr>
          <w:rFonts w:ascii="微軟正黑體" w:eastAsia="微軟正黑體" w:hAnsi="微軟正黑體" w:cs="SimSun"/>
          <w:sz w:val="24"/>
          <w:szCs w:val="24"/>
        </w:rPr>
        <w:t xml:space="preserve"> &gt;&gt; </w:t>
      </w:r>
      <w:hyperlink r:id="rId8">
        <w:r w:rsidRPr="00E33782">
          <w:rPr>
            <w:rFonts w:ascii="微軟正黑體" w:eastAsia="微軟正黑體" w:hAnsi="微軟正黑體" w:cs="Oswald"/>
            <w:color w:val="1155CC"/>
            <w:sz w:val="24"/>
            <w:szCs w:val="24"/>
            <w:u w:val="single"/>
          </w:rPr>
          <w:t>https://web.cheers.com.tw/event/talent/index.html</w:t>
        </w:r>
      </w:hyperlink>
      <w:r w:rsidR="001409ED" w:rsidRPr="00E33782">
        <w:rPr>
          <w:rFonts w:ascii="微軟正黑體" w:eastAsia="微軟正黑體" w:hAnsi="微軟正黑體" w:cs="Oswald"/>
          <w:sz w:val="24"/>
          <w:szCs w:val="24"/>
        </w:rPr>
        <w:t xml:space="preserve"> </w:t>
      </w:r>
    </w:p>
    <w:p w:rsidR="00953699" w:rsidRPr="00E33782" w:rsidRDefault="003817A8">
      <w:pPr>
        <w:widowControl w:val="0"/>
        <w:spacing w:line="32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/>
          <w:sz w:val="24"/>
          <w:szCs w:val="24"/>
        </w:rPr>
        <w:t>#talent_in_taiwan  #</w:t>
      </w:r>
      <w:r w:rsidRPr="00E33782">
        <w:rPr>
          <w:rFonts w:ascii="微軟正黑體" w:eastAsia="微軟正黑體" w:hAnsi="微軟正黑體" w:cs="SimSun" w:hint="eastAsia"/>
          <w:sz w:val="24"/>
          <w:szCs w:val="24"/>
        </w:rPr>
        <w:t>人才永續</w:t>
      </w:r>
      <w:r w:rsidR="001409ED" w:rsidRPr="00E33782">
        <w:rPr>
          <w:rFonts w:ascii="微軟正黑體" w:eastAsia="微軟正黑體" w:hAnsi="微軟正黑體" w:cs="SimSun"/>
          <w:sz w:val="24"/>
          <w:szCs w:val="24"/>
        </w:rPr>
        <w:t xml:space="preserve"> </w:t>
      </w:r>
    </w:p>
    <w:p w:rsidR="00953699" w:rsidRPr="00E33782" w:rsidRDefault="00953699">
      <w:pPr>
        <w:widowControl w:val="0"/>
        <w:spacing w:line="320" w:lineRule="auto"/>
        <w:rPr>
          <w:rFonts w:ascii="微軟正黑體" w:eastAsia="微軟正黑體" w:hAnsi="微軟正黑體" w:cs="Oswald"/>
          <w:sz w:val="24"/>
          <w:szCs w:val="24"/>
        </w:rPr>
      </w:pPr>
    </w:p>
    <w:sectPr w:rsidR="00953699" w:rsidRPr="00E33782" w:rsidSect="006378B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A8" w:rsidRDefault="003817A8" w:rsidP="003817A8">
      <w:pPr>
        <w:spacing w:line="240" w:lineRule="auto"/>
      </w:pPr>
      <w:r>
        <w:separator/>
      </w:r>
    </w:p>
  </w:endnote>
  <w:endnote w:type="continuationSeparator" w:id="0">
    <w:p w:rsidR="003817A8" w:rsidRDefault="003817A8" w:rsidP="00381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swa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A8" w:rsidRDefault="003817A8" w:rsidP="003817A8">
      <w:pPr>
        <w:spacing w:line="240" w:lineRule="auto"/>
      </w:pPr>
      <w:r>
        <w:separator/>
      </w:r>
    </w:p>
  </w:footnote>
  <w:footnote w:type="continuationSeparator" w:id="0">
    <w:p w:rsidR="003817A8" w:rsidRDefault="003817A8" w:rsidP="003817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99"/>
    <w:rsid w:val="000C4C9C"/>
    <w:rsid w:val="001409ED"/>
    <w:rsid w:val="002554ED"/>
    <w:rsid w:val="003817A8"/>
    <w:rsid w:val="006378B5"/>
    <w:rsid w:val="00786655"/>
    <w:rsid w:val="00935A67"/>
    <w:rsid w:val="00953699"/>
    <w:rsid w:val="00A7297E"/>
    <w:rsid w:val="00E33782"/>
    <w:rsid w:val="00E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F60E3A-8F7B-42BE-BEA1-76D5251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81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17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1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17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cheers.com.tw/event/talent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98</Words>
  <Characters>563</Characters>
  <Application>Microsoft Office Word</Application>
  <DocSecurity>0</DocSecurity>
  <Lines>4</Lines>
  <Paragraphs>1</Paragraphs>
  <ScaleCrop>false</ScaleCrop>
  <Company>GUC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gina.chiu</dc:creator>
  <cp:lastModifiedBy>gina.chiu@GUCPC828</cp:lastModifiedBy>
  <cp:revision>10</cp:revision>
  <dcterms:created xsi:type="dcterms:W3CDTF">2024-03-15T05:19:00Z</dcterms:created>
  <dcterms:modified xsi:type="dcterms:W3CDTF">2024-03-27T03:13:00Z</dcterms:modified>
</cp:coreProperties>
</file>