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4FA" w:rsidRDefault="000164FA" w:rsidP="000164FA">
      <w:pPr>
        <w:pStyle w:val="Web"/>
        <w:spacing w:before="0" w:beforeAutospacing="0" w:after="0" w:afterAutospacing="0"/>
        <w:jc w:val="both"/>
        <w:rPr>
          <w:rFonts w:asciiTheme="minorHAnsi" w:eastAsiaTheme="minorEastAsia" w:hAnsiTheme="minorHAnsi" w:cstheme="minorBidi"/>
          <w:kern w:val="2"/>
          <w:szCs w:val="22"/>
        </w:rPr>
      </w:pPr>
      <w:r w:rsidRPr="000164FA">
        <w:rPr>
          <w:rFonts w:asciiTheme="minorHAnsi" w:eastAsiaTheme="minorEastAsia" w:hAnsiTheme="minorHAnsi" w:cstheme="minorBidi" w:hint="eastAsia"/>
          <w:kern w:val="2"/>
          <w:szCs w:val="22"/>
        </w:rPr>
        <w:t>創意電子蟬聯「亞洲最佳企業雇主獎」</w:t>
      </w:r>
    </w:p>
    <w:p w:rsidR="00917F9A" w:rsidRDefault="00917F9A" w:rsidP="00917F9A">
      <w:pPr>
        <w:jc w:val="both"/>
      </w:pPr>
      <w:r w:rsidRPr="00917F9A">
        <w:t>GUC wins " The Best Company to Work for in Asia Awards2024 "</w:t>
      </w:r>
    </w:p>
    <w:p w:rsidR="00917F9A" w:rsidRPr="00917F9A" w:rsidRDefault="00917F9A" w:rsidP="00917F9A">
      <w:pPr>
        <w:spacing w:before="240"/>
        <w:jc w:val="both"/>
        <w:rPr>
          <w:rFonts w:asciiTheme="minorEastAsia" w:hAnsiTheme="minorEastAsia" w:hint="eastAsia"/>
        </w:rPr>
      </w:pPr>
      <w:r w:rsidRPr="00917F9A">
        <w:rPr>
          <w:rFonts w:asciiTheme="minorEastAsia" w:hAnsiTheme="minorEastAsia" w:hint="eastAsia"/>
        </w:rPr>
        <w:t>亞洲最具指標性人力資源期刊《HR Asia》於2024/7/5在台北南港展覽館舉辦「亞洲最佳企業雇主獎」頒獎典禮。創意電子（3443）在超過300家競爭企業中表現出色，除連續兩年榮膺桂冠，今年更是IC設計唯一獲獎的企業。</w:t>
      </w:r>
    </w:p>
    <w:p w:rsidR="00917F9A" w:rsidRPr="00917F9A" w:rsidRDefault="00917F9A" w:rsidP="00917F9A">
      <w:pPr>
        <w:jc w:val="both"/>
        <w:rPr>
          <w:rFonts w:asciiTheme="minorEastAsia" w:hAnsiTheme="minorEastAsia" w:hint="eastAsia"/>
        </w:rPr>
      </w:pPr>
      <w:r w:rsidRPr="00917F9A">
        <w:rPr>
          <w:rFonts w:asciiTheme="minorEastAsia" w:hAnsiTheme="minorEastAsia" w:hint="eastAsia"/>
        </w:rPr>
        <w:t>台灣半導體產業正受到全球供應鏈的高度關注。除了全球龍頭台積電在晶圓製造上擁有不可撼動的地位外，上游IC設計產業同樣備受矚目。隨著市場需求不斷增長，各家廠商紛紛祭出優渥的薪資福利來吸引優秀人才。創意電子除了提供具有競爭力的</w:t>
      </w:r>
      <w:proofErr w:type="gramStart"/>
      <w:r w:rsidRPr="00917F9A">
        <w:rPr>
          <w:rFonts w:asciiTheme="minorEastAsia" w:hAnsiTheme="minorEastAsia" w:hint="eastAsia"/>
        </w:rPr>
        <w:t>薪酬和福利</w:t>
      </w:r>
      <w:proofErr w:type="gramEnd"/>
      <w:r w:rsidRPr="00917F9A">
        <w:rPr>
          <w:rFonts w:asciiTheme="minorEastAsia" w:hAnsiTheme="minorEastAsia" w:hint="eastAsia"/>
        </w:rPr>
        <w:t>吸引人才，創意電子更重視每位員工的需求和意見，致力於營造多元共榮的友好工作環境，幫助員工自我實現，並平衡工作與生活。</w:t>
      </w:r>
    </w:p>
    <w:p w:rsidR="00917F9A" w:rsidRPr="00917F9A" w:rsidRDefault="00917F9A" w:rsidP="00917F9A">
      <w:pPr>
        <w:jc w:val="both"/>
        <w:rPr>
          <w:rFonts w:asciiTheme="minorEastAsia" w:hAnsiTheme="minorEastAsia" w:hint="eastAsia"/>
        </w:rPr>
      </w:pPr>
      <w:r w:rsidRPr="00917F9A">
        <w:rPr>
          <w:rFonts w:asciiTheme="minorEastAsia" w:hAnsiTheme="minorEastAsia" w:hint="eastAsia"/>
        </w:rPr>
        <w:t>值得一提的是，HR Asia在評選獎項時，會針對企業內部員工進行「全面評估模式」的匿名問卷調查，而創意電子在核心價值、自我認知、團隊合作等多個面向中皆表現優異，顯著的領先市場，這也是創意電子能夠在激烈的評選中脫穎而出的關鍵因素。</w:t>
      </w:r>
    </w:p>
    <w:p w:rsidR="00917F9A" w:rsidRPr="00917F9A" w:rsidRDefault="00917F9A" w:rsidP="00917F9A">
      <w:pPr>
        <w:jc w:val="both"/>
        <w:rPr>
          <w:rFonts w:asciiTheme="minorEastAsia" w:hAnsiTheme="minorEastAsia" w:hint="eastAsia"/>
        </w:rPr>
      </w:pPr>
      <w:r w:rsidRPr="00917F9A">
        <w:rPr>
          <w:rFonts w:asciiTheme="minorEastAsia" w:hAnsiTheme="minorEastAsia" w:hint="eastAsia"/>
        </w:rPr>
        <w:t>創意電子總經理戴尚義在受訪時指出，以人為本是創意電子在IC設計服務的商業模式中非常重要的價值。創意電子以穩健成長為目標，讓員工、客戶與公司一起成長，連續兩年獲得主辦單位肯定，就是穩健成長的具體實現。</w:t>
      </w:r>
    </w:p>
    <w:p w:rsidR="00917F9A" w:rsidRDefault="00917F9A" w:rsidP="00917F9A">
      <w:pPr>
        <w:jc w:val="both"/>
        <w:rPr>
          <w:rFonts w:asciiTheme="minorEastAsia" w:hAnsiTheme="minorEastAsia"/>
        </w:rPr>
      </w:pPr>
      <w:r w:rsidRPr="00917F9A">
        <w:rPr>
          <w:rFonts w:asciiTheme="minorEastAsia" w:hAnsiTheme="minorEastAsia" w:hint="eastAsia"/>
        </w:rPr>
        <w:t>創意電子作為全球先進客製化IC領導廠商，從設計到量產提供完整的解決方案，並掌握先進封裝製程IP，今年可望連續五年創下業績新高紀錄，戴尚義總經理也勉勵同仁「我們的未來會更好」。</w:t>
      </w:r>
    </w:p>
    <w:p w:rsidR="00917F9A" w:rsidRDefault="00917F9A" w:rsidP="00917F9A">
      <w:pPr>
        <w:jc w:val="both"/>
        <w:rPr>
          <w:rFonts w:asciiTheme="minorEastAsia" w:hAnsiTheme="minorEastAsia"/>
        </w:rPr>
      </w:pPr>
    </w:p>
    <w:p w:rsidR="00917F9A" w:rsidRPr="00917F9A" w:rsidRDefault="00917F9A" w:rsidP="00917F9A">
      <w:pPr>
        <w:rPr>
          <w:rFonts w:eastAsia="標楷體" w:cstheme="minorHAnsi"/>
        </w:rPr>
      </w:pPr>
      <w:r w:rsidRPr="00917F9A">
        <w:rPr>
          <w:rFonts w:eastAsia="標楷體" w:cstheme="minorHAnsi"/>
        </w:rPr>
        <w:t xml:space="preserve">HR Asia, the leading human resources publication in Asia, held the " The Best Company to Work for in Asia Awards " ceremony on July 5, 2024, at Taipei </w:t>
      </w:r>
      <w:proofErr w:type="spellStart"/>
      <w:r w:rsidRPr="00917F9A">
        <w:rPr>
          <w:rFonts w:eastAsia="標楷體" w:cstheme="minorHAnsi"/>
        </w:rPr>
        <w:t>Nangang</w:t>
      </w:r>
      <w:proofErr w:type="spellEnd"/>
      <w:r w:rsidRPr="00917F9A">
        <w:rPr>
          <w:rFonts w:eastAsia="標楷體" w:cstheme="minorHAnsi"/>
        </w:rPr>
        <w:t xml:space="preserve"> Exhibition Center. GUC stood out among over 300 competing companies, securing the prestigious title for two consecutive years and emerging as the sole winner in the IC design category this year.</w:t>
      </w:r>
    </w:p>
    <w:p w:rsidR="00917F9A" w:rsidRPr="00917F9A" w:rsidRDefault="00917F9A" w:rsidP="00917F9A">
      <w:pPr>
        <w:rPr>
          <w:rFonts w:eastAsia="標楷體" w:cstheme="minorHAnsi"/>
        </w:rPr>
      </w:pPr>
      <w:r w:rsidRPr="00917F9A">
        <w:rPr>
          <w:rFonts w:eastAsia="標楷體" w:cstheme="minorHAnsi"/>
        </w:rPr>
        <w:t>Taiwan's semiconductor industry is currently under intense global supply chain scrutiny. Apart from the dominant position held by industry leader TSMC in wafer manufacturing, the upstream IC design sector is also attracting significant attention. With market demand continuously increasing, various companies are offering generous salary and benefits packages to attract top talent.</w:t>
      </w:r>
    </w:p>
    <w:p w:rsidR="00917F9A" w:rsidRPr="00917F9A" w:rsidRDefault="00917F9A" w:rsidP="00917F9A">
      <w:pPr>
        <w:rPr>
          <w:rFonts w:eastAsia="標楷體" w:cstheme="minorHAnsi"/>
        </w:rPr>
      </w:pPr>
      <w:r w:rsidRPr="00917F9A">
        <w:rPr>
          <w:rFonts w:eastAsia="標楷體" w:cstheme="minorHAnsi"/>
        </w:rPr>
        <w:t>GUC not only offers competitive compensation and benefits to attract talent but also places a strong emphasis on addressing the needs and opinions of each employee. The Company is dedicated to fostering a diverse and prosperous work environment that supports employees in achieving personal fulfillment while work-life balance.</w:t>
      </w:r>
    </w:p>
    <w:p w:rsidR="00917F9A" w:rsidRPr="00917F9A" w:rsidRDefault="00917F9A" w:rsidP="00917F9A">
      <w:pPr>
        <w:rPr>
          <w:rFonts w:eastAsia="標楷體" w:cstheme="minorHAnsi"/>
        </w:rPr>
      </w:pPr>
      <w:r w:rsidRPr="00917F9A">
        <w:rPr>
          <w:rFonts w:eastAsia="標楷體" w:cstheme="minorHAnsi"/>
        </w:rPr>
        <w:t>It is worth noting that HR Asia conducts a comprehensive assessment through anonymous employee surveys during their award evaluations. GUC excels in multiple aspects such as core values, self-awareness, and teamwork, significantly leading the market. This is a key factor enabling GUC to stand out in the competitive selection process.</w:t>
      </w:r>
    </w:p>
    <w:p w:rsidR="00917F9A" w:rsidRPr="00917F9A" w:rsidRDefault="00917F9A" w:rsidP="00917F9A">
      <w:pPr>
        <w:rPr>
          <w:rFonts w:eastAsia="標楷體" w:cstheme="minorHAnsi"/>
        </w:rPr>
      </w:pPr>
      <w:r w:rsidRPr="00917F9A">
        <w:rPr>
          <w:rFonts w:eastAsia="標楷體" w:cstheme="minorHAnsi"/>
        </w:rPr>
        <w:t>During an interview, GUC President, Mr. Tai, emphasized the company's core value of "People Oriented" in their business model for IC design services. GUC aims for steady growth, fostering growth among employees, clients, and the company together. The consecutive two-year recognition from the organizing committee validates their commitment to sustainable development.</w:t>
      </w:r>
    </w:p>
    <w:p w:rsidR="00825ACC" w:rsidRPr="00917F9A" w:rsidRDefault="00917F9A" w:rsidP="00901B96">
      <w:pPr>
        <w:rPr>
          <w:rFonts w:cstheme="minorHAnsi" w:hint="eastAsia"/>
        </w:rPr>
      </w:pPr>
      <w:r w:rsidRPr="00917F9A">
        <w:rPr>
          <w:rFonts w:eastAsia="標楷體" w:cstheme="minorHAnsi"/>
        </w:rPr>
        <w:t>GUC, as a global advanced ASIC leader, offers comprehensive solutions from design to mass production, along with expertise in advanced packaging process IP. This year, the company aims to achieve a record high performance for the fifth consecutive year. President Tai also encourages colleagues, saying, "Our future will be even better."</w:t>
      </w:r>
      <w:bookmarkStart w:id="0" w:name="_GoBack"/>
      <w:bookmarkEnd w:id="0"/>
    </w:p>
    <w:sectPr w:rsidR="00825ACC" w:rsidRPr="00917F9A" w:rsidSect="0012585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BB"/>
    <w:rsid w:val="000068EB"/>
    <w:rsid w:val="000164FA"/>
    <w:rsid w:val="00030FF2"/>
    <w:rsid w:val="00074F1D"/>
    <w:rsid w:val="000A0DDF"/>
    <w:rsid w:val="000C5C6D"/>
    <w:rsid w:val="000D24C4"/>
    <w:rsid w:val="000E29A7"/>
    <w:rsid w:val="001002AF"/>
    <w:rsid w:val="0010274A"/>
    <w:rsid w:val="00125853"/>
    <w:rsid w:val="00135776"/>
    <w:rsid w:val="001732D1"/>
    <w:rsid w:val="00173B68"/>
    <w:rsid w:val="00190C1C"/>
    <w:rsid w:val="001A2D38"/>
    <w:rsid w:val="00265D93"/>
    <w:rsid w:val="00272D4A"/>
    <w:rsid w:val="002821A6"/>
    <w:rsid w:val="0029572E"/>
    <w:rsid w:val="002A4976"/>
    <w:rsid w:val="002B54EB"/>
    <w:rsid w:val="00345719"/>
    <w:rsid w:val="00373A25"/>
    <w:rsid w:val="00382518"/>
    <w:rsid w:val="003A1D32"/>
    <w:rsid w:val="003F25B5"/>
    <w:rsid w:val="00420CCD"/>
    <w:rsid w:val="00475499"/>
    <w:rsid w:val="004B20BD"/>
    <w:rsid w:val="004E3604"/>
    <w:rsid w:val="004F60F3"/>
    <w:rsid w:val="00510168"/>
    <w:rsid w:val="00520EBB"/>
    <w:rsid w:val="00537E78"/>
    <w:rsid w:val="00562937"/>
    <w:rsid w:val="005725BC"/>
    <w:rsid w:val="005C48F9"/>
    <w:rsid w:val="005D0771"/>
    <w:rsid w:val="005E3B04"/>
    <w:rsid w:val="00615D47"/>
    <w:rsid w:val="0066122E"/>
    <w:rsid w:val="00674478"/>
    <w:rsid w:val="00697BF9"/>
    <w:rsid w:val="006B0AAB"/>
    <w:rsid w:val="006B6FC4"/>
    <w:rsid w:val="006D3FAF"/>
    <w:rsid w:val="006D4123"/>
    <w:rsid w:val="006E6379"/>
    <w:rsid w:val="006E79C5"/>
    <w:rsid w:val="006F3ECC"/>
    <w:rsid w:val="00701139"/>
    <w:rsid w:val="00701964"/>
    <w:rsid w:val="00702834"/>
    <w:rsid w:val="00725AFA"/>
    <w:rsid w:val="00792F48"/>
    <w:rsid w:val="00797641"/>
    <w:rsid w:val="007D0A03"/>
    <w:rsid w:val="007E4E39"/>
    <w:rsid w:val="00804A6B"/>
    <w:rsid w:val="00825ACC"/>
    <w:rsid w:val="00837F09"/>
    <w:rsid w:val="00871251"/>
    <w:rsid w:val="00897893"/>
    <w:rsid w:val="008C7426"/>
    <w:rsid w:val="008D4BA4"/>
    <w:rsid w:val="008E251D"/>
    <w:rsid w:val="0090104B"/>
    <w:rsid w:val="00901B96"/>
    <w:rsid w:val="00917F9A"/>
    <w:rsid w:val="00937507"/>
    <w:rsid w:val="0097707E"/>
    <w:rsid w:val="00982471"/>
    <w:rsid w:val="00986207"/>
    <w:rsid w:val="009A4F64"/>
    <w:rsid w:val="009C0A2F"/>
    <w:rsid w:val="009F2B31"/>
    <w:rsid w:val="00A20321"/>
    <w:rsid w:val="00A20D7C"/>
    <w:rsid w:val="00A23A8F"/>
    <w:rsid w:val="00A23DF5"/>
    <w:rsid w:val="00A469FC"/>
    <w:rsid w:val="00A6633D"/>
    <w:rsid w:val="00AA5F46"/>
    <w:rsid w:val="00AD3B48"/>
    <w:rsid w:val="00B01D04"/>
    <w:rsid w:val="00B05693"/>
    <w:rsid w:val="00B13360"/>
    <w:rsid w:val="00B21D4E"/>
    <w:rsid w:val="00B27E27"/>
    <w:rsid w:val="00B840BA"/>
    <w:rsid w:val="00B959F2"/>
    <w:rsid w:val="00B962E7"/>
    <w:rsid w:val="00C22CF9"/>
    <w:rsid w:val="00C61481"/>
    <w:rsid w:val="00CA25DA"/>
    <w:rsid w:val="00CD63C5"/>
    <w:rsid w:val="00D21CD8"/>
    <w:rsid w:val="00D26970"/>
    <w:rsid w:val="00D5138E"/>
    <w:rsid w:val="00D73DDE"/>
    <w:rsid w:val="00DB4860"/>
    <w:rsid w:val="00DD1E18"/>
    <w:rsid w:val="00DD2198"/>
    <w:rsid w:val="00DF2260"/>
    <w:rsid w:val="00E04E0C"/>
    <w:rsid w:val="00E13F56"/>
    <w:rsid w:val="00E27A9E"/>
    <w:rsid w:val="00E35334"/>
    <w:rsid w:val="00E4208D"/>
    <w:rsid w:val="00E82DE7"/>
    <w:rsid w:val="00EF46F7"/>
    <w:rsid w:val="00F008B7"/>
    <w:rsid w:val="00F81568"/>
    <w:rsid w:val="00F92C6F"/>
    <w:rsid w:val="00FB6AA3"/>
    <w:rsid w:val="00FF0051"/>
    <w:rsid w:val="00FF6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48FC"/>
  <w15:chartTrackingRefBased/>
  <w15:docId w15:val="{D68F4540-3F14-4777-B0CB-E77BDD65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37E7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982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00427">
      <w:bodyDiv w:val="1"/>
      <w:marLeft w:val="0"/>
      <w:marRight w:val="0"/>
      <w:marTop w:val="0"/>
      <w:marBottom w:val="0"/>
      <w:divBdr>
        <w:top w:val="none" w:sz="0" w:space="0" w:color="auto"/>
        <w:left w:val="none" w:sz="0" w:space="0" w:color="auto"/>
        <w:bottom w:val="none" w:sz="0" w:space="0" w:color="auto"/>
        <w:right w:val="none" w:sz="0" w:space="0" w:color="auto"/>
      </w:divBdr>
    </w:div>
    <w:div w:id="16846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2362</Characters>
  <Application>Microsoft Office Word</Application>
  <DocSecurity>0</DocSecurity>
  <Lines>19</Lines>
  <Paragraphs>5</Paragraphs>
  <ScaleCrop>false</ScaleCrop>
  <Company>GUC</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effy.wu@W10V03-184</dc:creator>
  <cp:keywords/>
  <dc:description/>
  <cp:lastModifiedBy>elena.chiu@W10V06-110</cp:lastModifiedBy>
  <cp:revision>3</cp:revision>
  <dcterms:created xsi:type="dcterms:W3CDTF">2024-12-30T06:42:00Z</dcterms:created>
  <dcterms:modified xsi:type="dcterms:W3CDTF">2024-12-30T06:44:00Z</dcterms:modified>
</cp:coreProperties>
</file>